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6BB" w:rsidRDefault="003106BB">
      <w:pPr>
        <w:rPr>
          <w:lang w:val="el-GR"/>
        </w:rPr>
      </w:pPr>
      <w:r>
        <w:rPr>
          <w:lang w:val="el-GR"/>
        </w:rPr>
        <w:t xml:space="preserve">Ονοματεπώνυμο λειτουργού: </w:t>
      </w:r>
      <w:proofErr w:type="spellStart"/>
      <w:r w:rsidR="00474872" w:rsidRPr="00474872">
        <w:rPr>
          <w:b/>
          <w:lang w:val="el-GR"/>
        </w:rPr>
        <w:t>Χατζηττοφή</w:t>
      </w:r>
      <w:proofErr w:type="spellEnd"/>
      <w:r w:rsidR="00474872" w:rsidRPr="00474872">
        <w:rPr>
          <w:b/>
          <w:lang w:val="el-GR"/>
        </w:rPr>
        <w:t xml:space="preserve"> Παναγιώτα</w:t>
      </w:r>
    </w:p>
    <w:p w:rsidR="003106BB" w:rsidRDefault="003106BB">
      <w:pPr>
        <w:rPr>
          <w:lang w:val="el-GR"/>
        </w:rPr>
      </w:pPr>
      <w:r>
        <w:rPr>
          <w:lang w:val="el-GR"/>
        </w:rPr>
        <w:t xml:space="preserve">Πληροφορίες για το υλικό για </w:t>
      </w:r>
      <w:r w:rsidR="00906790">
        <w:rPr>
          <w:lang w:val="el-GR"/>
        </w:rPr>
        <w:t>ΕΚΠΑΙΔΕΥΤΙΚΟΥΣ</w:t>
      </w:r>
      <w:r>
        <w:rPr>
          <w:lang w:val="el-GR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332"/>
      </w:tblGrid>
      <w:tr w:rsidR="0006788E" w:rsidTr="0091683F">
        <w:tc>
          <w:tcPr>
            <w:tcW w:w="8296" w:type="dxa"/>
            <w:gridSpan w:val="2"/>
          </w:tcPr>
          <w:p w:rsidR="00474872" w:rsidRDefault="0006788E" w:rsidP="0006788E">
            <w:pPr>
              <w:rPr>
                <w:lang w:val="el-GR"/>
              </w:rPr>
            </w:pPr>
            <w:r>
              <w:rPr>
                <w:lang w:val="el-GR"/>
              </w:rPr>
              <w:t xml:space="preserve">ΘΕΜΑΤΙΚΗ ΠΕΡΙΟΧΗ/ΓΝΩΣΤΙΚΟ ΑΝΤΙΚΕΙΜΕΝΟ/ΕΝΟΤΗΤΑ/ΚΕΦΑΛΑΙΟ: </w:t>
            </w:r>
          </w:p>
          <w:p w:rsidR="0006788E" w:rsidRDefault="00474872">
            <w:pPr>
              <w:rPr>
                <w:lang w:val="el-GR"/>
              </w:rPr>
            </w:pPr>
            <w:r>
              <w:rPr>
                <w:b/>
                <w:lang w:val="el-GR"/>
              </w:rPr>
              <w:t>Ασφάλεια στο Διαδίκτυο</w:t>
            </w:r>
          </w:p>
        </w:tc>
      </w:tr>
      <w:tr w:rsidR="003106BB" w:rsidRPr="00AC5D5F" w:rsidTr="00EC2CA6">
        <w:tc>
          <w:tcPr>
            <w:tcW w:w="3964" w:type="dxa"/>
          </w:tcPr>
          <w:p w:rsidR="00474872" w:rsidRDefault="0006788E" w:rsidP="0006788E">
            <w:pPr>
              <w:rPr>
                <w:b/>
                <w:bCs/>
                <w:lang w:val="el-GR"/>
              </w:rPr>
            </w:pPr>
            <w:r w:rsidRPr="0026628B">
              <w:rPr>
                <w:b/>
                <w:bCs/>
                <w:lang w:val="el-GR"/>
              </w:rPr>
              <w:t>ΒΑΘΜΙΔΑ</w:t>
            </w:r>
            <w:r>
              <w:rPr>
                <w:b/>
                <w:bCs/>
                <w:lang w:val="el-GR"/>
              </w:rPr>
              <w:t xml:space="preserve"> </w:t>
            </w:r>
          </w:p>
          <w:p w:rsidR="0006788E" w:rsidRPr="0006788E" w:rsidRDefault="0006788E" w:rsidP="0006788E">
            <w:pPr>
              <w:rPr>
                <w:lang w:val="el-GR"/>
              </w:rPr>
            </w:pPr>
            <w:r>
              <w:rPr>
                <w:b/>
                <w:bCs/>
                <w:lang w:val="el-GR"/>
              </w:rPr>
              <w:t>(επιλογή και περισσοτέρων της μίας)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:rsidR="00474872" w:rsidRDefault="00474872" w:rsidP="0006788E">
            <w:pPr>
              <w:rPr>
                <w:b/>
                <w:lang w:val="el-GR"/>
              </w:rPr>
            </w:pPr>
          </w:p>
          <w:p w:rsidR="0006788E" w:rsidRPr="00104B0B" w:rsidRDefault="0006788E" w:rsidP="0006788E">
            <w:pPr>
              <w:rPr>
                <w:lang w:val="el-GR"/>
              </w:rPr>
            </w:pPr>
            <w:r w:rsidRPr="00104B0B">
              <w:rPr>
                <w:lang w:val="el-GR"/>
              </w:rPr>
              <w:t>Εκπαιδευτικοί Προσχολικής</w:t>
            </w:r>
          </w:p>
          <w:p w:rsidR="0006788E" w:rsidRPr="00E11049" w:rsidRDefault="0006788E" w:rsidP="0006788E">
            <w:pPr>
              <w:rPr>
                <w:b/>
                <w:u w:val="single"/>
                <w:lang w:val="el-GR"/>
              </w:rPr>
            </w:pPr>
            <w:r w:rsidRPr="00E11049">
              <w:rPr>
                <w:b/>
                <w:u w:val="single"/>
                <w:lang w:val="el-GR"/>
              </w:rPr>
              <w:t>Εκπαιδευτικοί Δημοτικής</w:t>
            </w:r>
          </w:p>
          <w:p w:rsidR="0006788E" w:rsidRPr="006758CC" w:rsidRDefault="0006788E" w:rsidP="0006788E">
            <w:pPr>
              <w:rPr>
                <w:lang w:val="el-GR"/>
              </w:rPr>
            </w:pPr>
            <w:r w:rsidRPr="006758CC">
              <w:rPr>
                <w:lang w:val="el-GR"/>
              </w:rPr>
              <w:t xml:space="preserve">Εκπαιδευτικοί Μέσης </w:t>
            </w:r>
          </w:p>
          <w:p w:rsidR="003106BB" w:rsidRDefault="003106BB" w:rsidP="0006788E">
            <w:pPr>
              <w:rPr>
                <w:lang w:val="el-GR"/>
              </w:rPr>
            </w:pPr>
          </w:p>
        </w:tc>
        <w:tc>
          <w:tcPr>
            <w:tcW w:w="4332" w:type="dxa"/>
          </w:tcPr>
          <w:p w:rsidR="003106BB" w:rsidRPr="0026628B" w:rsidRDefault="003106BB" w:rsidP="003106BB">
            <w:pPr>
              <w:rPr>
                <w:b/>
                <w:bCs/>
                <w:lang w:val="el-GR"/>
              </w:rPr>
            </w:pPr>
            <w:r w:rsidRPr="0026628B">
              <w:rPr>
                <w:b/>
                <w:bCs/>
                <w:lang w:val="el-GR"/>
              </w:rPr>
              <w:t>ΕΙΔΟΣ ΥΛΙΚΟΥ</w:t>
            </w:r>
            <w:r w:rsidR="00596D39">
              <w:rPr>
                <w:b/>
                <w:bCs/>
                <w:lang w:val="el-GR"/>
              </w:rPr>
              <w:t xml:space="preserve"> (επιλογή και περισσοτέρων του ενός)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:rsidR="00A829E4" w:rsidRPr="00AC5D5F" w:rsidRDefault="00A829E4" w:rsidP="00A829E4">
            <w:pPr>
              <w:rPr>
                <w:lang w:val="el-GR"/>
              </w:rPr>
            </w:pPr>
            <w:bookmarkStart w:id="0" w:name="_GoBack"/>
            <w:r w:rsidRPr="00AC5D5F">
              <w:rPr>
                <w:lang w:val="el-GR"/>
              </w:rPr>
              <w:t>Κείμενο</w:t>
            </w:r>
          </w:p>
          <w:bookmarkEnd w:id="0"/>
          <w:p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Παρουσίαση</w:t>
            </w:r>
          </w:p>
          <w:p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Πείραμα/προσομοίωση</w:t>
            </w:r>
          </w:p>
          <w:p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Βίντεο</w:t>
            </w:r>
          </w:p>
          <w:p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Ήχος</w:t>
            </w:r>
          </w:p>
          <w:p w:rsidR="003106BB" w:rsidRPr="006758CC" w:rsidRDefault="003106BB" w:rsidP="003106BB">
            <w:pPr>
              <w:rPr>
                <w:lang w:val="el-GR"/>
              </w:rPr>
            </w:pPr>
            <w:r w:rsidRPr="006758CC">
              <w:rPr>
                <w:lang w:val="el-GR"/>
              </w:rPr>
              <w:t>Εκπαιδευτικό παιχνίδι</w:t>
            </w:r>
          </w:p>
          <w:p w:rsidR="0026628B" w:rsidRPr="00104B0B" w:rsidRDefault="0026628B" w:rsidP="003106BB">
            <w:pPr>
              <w:rPr>
                <w:lang w:val="el-GR"/>
              </w:rPr>
            </w:pPr>
            <w:r w:rsidRPr="00104B0B">
              <w:rPr>
                <w:lang w:val="el-GR"/>
              </w:rPr>
              <w:t xml:space="preserve">Ιστοσελίδα </w:t>
            </w:r>
          </w:p>
          <w:p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Εικόνα </w:t>
            </w:r>
          </w:p>
          <w:p w:rsidR="003106BB" w:rsidRDefault="0026628B" w:rsidP="00AC5D5F">
            <w:pPr>
              <w:rPr>
                <w:lang w:val="el-GR"/>
              </w:rPr>
            </w:pPr>
            <w:r>
              <w:rPr>
                <w:lang w:val="el-GR"/>
              </w:rPr>
              <w:t xml:space="preserve">Άλλο (σημειώστε): </w:t>
            </w:r>
            <w:r w:rsidR="00AC5D5F" w:rsidRPr="00AC5D5F">
              <w:rPr>
                <w:b/>
                <w:lang w:val="el-GR"/>
              </w:rPr>
              <w:t xml:space="preserve">Οδηγός </w:t>
            </w:r>
            <w:r w:rsidR="00AC5D5F">
              <w:rPr>
                <w:b/>
                <w:lang w:val="el-GR"/>
              </w:rPr>
              <w:t>Εκπαιδευτικού</w:t>
            </w:r>
          </w:p>
        </w:tc>
      </w:tr>
      <w:tr w:rsidR="00596D39" w:rsidRPr="00AC5D5F" w:rsidTr="00077419">
        <w:tc>
          <w:tcPr>
            <w:tcW w:w="8296" w:type="dxa"/>
            <w:gridSpan w:val="2"/>
          </w:tcPr>
          <w:p w:rsidR="00596D39" w:rsidRDefault="00596D39" w:rsidP="003106BB">
            <w:pPr>
              <w:rPr>
                <w:lang w:val="el-GR"/>
              </w:rPr>
            </w:pPr>
            <w:r>
              <w:rPr>
                <w:lang w:val="el-GR"/>
              </w:rPr>
              <w:t>ΤΙΤΛΟΣ ΠΟΥ ΘΑ ΕΜΦΑΝΊΖΕΤΑΙ ΣΤΗΝ ΙΣΤΟΣΕΛΙΔΑ:</w:t>
            </w:r>
          </w:p>
          <w:p w:rsidR="00596D39" w:rsidRPr="00B53CCB" w:rsidRDefault="00B53CCB" w:rsidP="003106BB">
            <w:pPr>
              <w:rPr>
                <w:lang w:val="el-GR"/>
              </w:rPr>
            </w:pPr>
            <w:r w:rsidRPr="00B53CCB">
              <w:rPr>
                <w:b/>
                <w:lang w:val="el-GR"/>
              </w:rPr>
              <w:t>Νέο Αναλυτικό Πρόγραμμα για την Αξιοποίηση των Ψηφιακών Τεχνολογιών για τη Μάθηση – Ψηφιακή Ικανότητα</w:t>
            </w:r>
          </w:p>
        </w:tc>
      </w:tr>
      <w:tr w:rsidR="0026628B" w:rsidRPr="00AC5D5F" w:rsidTr="00077419">
        <w:tc>
          <w:tcPr>
            <w:tcW w:w="8296" w:type="dxa"/>
            <w:gridSpan w:val="2"/>
          </w:tcPr>
          <w:p w:rsidR="0026628B" w:rsidRDefault="0026628B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ΤΡΟΠΟΣ </w:t>
            </w:r>
            <w:r w:rsidR="00A829E4">
              <w:rPr>
                <w:lang w:val="el-GR"/>
              </w:rPr>
              <w:t xml:space="preserve">ΠΑΙΔΑΓΩΓΙΚΗΣ </w:t>
            </w:r>
            <w:r>
              <w:rPr>
                <w:lang w:val="el-GR"/>
              </w:rPr>
              <w:t xml:space="preserve">ΑΞΙΟΠΟΙΗΣΗΣ:  </w:t>
            </w:r>
          </w:p>
          <w:p w:rsidR="006758CC" w:rsidRPr="006758CC" w:rsidRDefault="006758CC" w:rsidP="006758CC">
            <w:pPr>
              <w:jc w:val="both"/>
              <w:rPr>
                <w:b/>
                <w:lang w:val="el-GR"/>
              </w:rPr>
            </w:pPr>
            <w:r w:rsidRPr="006758CC">
              <w:rPr>
                <w:b/>
                <w:lang w:val="el-GR"/>
              </w:rPr>
              <w:t xml:space="preserve">Στο Αναλυτικό Πρόγραμμα της Ε’ και της Στ’ τάξης Δημοτικής Εκπαίδευσης, προστέθηκε πρόσφατα ως ξεχωριστό θέμα οι Νέες Τεχνολογίες και διαμορφώθηκε το γνωστικό αντικείμενο «Αγωγή Υγείας - Οικιακή Οικονομία / Σχεδιασμός και Τεχνολογία - Νέες Τεχνολογίες». </w:t>
            </w:r>
          </w:p>
          <w:p w:rsidR="005C5398" w:rsidRDefault="005C5398" w:rsidP="005C5398">
            <w:pPr>
              <w:jc w:val="both"/>
              <w:rPr>
                <w:b/>
                <w:lang w:val="el-GR"/>
              </w:rPr>
            </w:pPr>
          </w:p>
          <w:p w:rsidR="005C5398" w:rsidRDefault="006758CC" w:rsidP="005C5398">
            <w:pPr>
              <w:jc w:val="both"/>
              <w:rPr>
                <w:b/>
                <w:lang w:val="el-GR"/>
              </w:rPr>
            </w:pPr>
            <w:r w:rsidRPr="006758CC">
              <w:rPr>
                <w:b/>
                <w:lang w:val="el-GR"/>
              </w:rPr>
              <w:t xml:space="preserve">Η Διδακτική Ενότητα, που αφορά στην καλλιέργεια της </w:t>
            </w:r>
            <w:r w:rsidRPr="005C5398">
              <w:rPr>
                <w:b/>
                <w:i/>
                <w:lang w:val="el-GR"/>
              </w:rPr>
              <w:t>Ψηφιακής Ικανότητας</w:t>
            </w:r>
            <w:r w:rsidRPr="006758CC">
              <w:rPr>
                <w:b/>
                <w:lang w:val="el-GR"/>
              </w:rPr>
              <w:t xml:space="preserve"> των μαθητών/μαθητριών</w:t>
            </w:r>
            <w:r w:rsidR="00AC5D5F">
              <w:rPr>
                <w:b/>
                <w:lang w:val="el-GR"/>
              </w:rPr>
              <w:t>,</w:t>
            </w:r>
            <w:r w:rsidRPr="006758CC">
              <w:rPr>
                <w:b/>
                <w:lang w:val="el-GR"/>
              </w:rPr>
              <w:t xml:space="preserve"> έχει ως στόχο να συμβάλει</w:t>
            </w:r>
            <w:r w:rsidR="005C5398">
              <w:rPr>
                <w:b/>
                <w:lang w:val="el-GR"/>
              </w:rPr>
              <w:t>,</w:t>
            </w:r>
            <w:r w:rsidRPr="006758CC">
              <w:rPr>
                <w:b/>
                <w:lang w:val="el-GR"/>
              </w:rPr>
              <w:t xml:space="preserve"> ώστε οι μαθητές/μαθήτριες να καταστούν υπεύθυνοι χρήστες των ψηφιακών τεχνολογιών κ</w:t>
            </w:r>
            <w:r w:rsidR="005C5398">
              <w:rPr>
                <w:b/>
                <w:lang w:val="el-GR"/>
              </w:rPr>
              <w:t xml:space="preserve">αι των διαδικτυακών εφαρμογών, ούτως ώστε να </w:t>
            </w:r>
            <w:r w:rsidR="005C5398" w:rsidRPr="005C5398">
              <w:rPr>
                <w:b/>
                <w:lang w:val="el-GR"/>
              </w:rPr>
              <w:t>αξιοποιούν στο μέγιστο τις δυνατότητες που προσφέρονται από τα</w:t>
            </w:r>
            <w:r w:rsidR="005C5398">
              <w:rPr>
                <w:b/>
                <w:lang w:val="el-GR"/>
              </w:rPr>
              <w:t xml:space="preserve"> σύγχρονα τεχνολογικά εργαλεία, </w:t>
            </w:r>
            <w:r w:rsidR="005C5398" w:rsidRPr="005C5398">
              <w:rPr>
                <w:b/>
                <w:lang w:val="el-GR"/>
              </w:rPr>
              <w:t>συμπεριλαμβανομένων δυνατοτήτων για διερεύνηση, δημιουργία, ψυχαγωγία</w:t>
            </w:r>
            <w:r w:rsidR="005C5398">
              <w:rPr>
                <w:b/>
                <w:lang w:val="el-GR"/>
              </w:rPr>
              <w:t xml:space="preserve">, επικοινωνία και </w:t>
            </w:r>
            <w:r w:rsidR="005C5398" w:rsidRPr="005C5398">
              <w:rPr>
                <w:b/>
                <w:lang w:val="el-GR"/>
              </w:rPr>
              <w:t xml:space="preserve">συνεργασία. </w:t>
            </w:r>
          </w:p>
          <w:p w:rsidR="005C5398" w:rsidRDefault="005C5398" w:rsidP="005C5398">
            <w:pPr>
              <w:jc w:val="both"/>
              <w:rPr>
                <w:b/>
                <w:lang w:val="el-GR"/>
              </w:rPr>
            </w:pPr>
          </w:p>
          <w:p w:rsidR="00B53CCB" w:rsidRPr="006758CC" w:rsidRDefault="006758CC" w:rsidP="005C5398">
            <w:pPr>
              <w:rPr>
                <w:b/>
                <w:lang w:val="el-GR"/>
              </w:rPr>
            </w:pPr>
            <w:r w:rsidRPr="006758CC">
              <w:rPr>
                <w:b/>
                <w:lang w:val="el-GR"/>
              </w:rPr>
              <w:t xml:space="preserve">Στον σχετικό σύνδεσμο </w:t>
            </w:r>
            <w:hyperlink r:id="rId5" w:history="1">
              <w:r w:rsidRPr="00DF6487">
                <w:rPr>
                  <w:rStyle w:val="Hyperlink"/>
                  <w:b/>
                  <w:lang w:val="el-GR"/>
                </w:rPr>
                <w:t>https://internetsafety.pi.ac.cy/udata/contents//files/InternetSafety/new-curriculum-primary-edu/DigitalLiteracy_NewCurriculum_PrimarySchool_Final_18Sep2019.pdf</w:t>
              </w:r>
            </w:hyperlink>
            <w:r w:rsidRPr="006758CC">
              <w:rPr>
                <w:b/>
                <w:lang w:val="el-GR"/>
              </w:rPr>
              <w:t xml:space="preserve">  μπορείτε να εντοπίσετε </w:t>
            </w:r>
            <w:r w:rsidR="005C5398">
              <w:rPr>
                <w:b/>
                <w:lang w:val="el-GR"/>
              </w:rPr>
              <w:t xml:space="preserve">τους </w:t>
            </w:r>
            <w:r w:rsidRPr="006758CC">
              <w:rPr>
                <w:b/>
                <w:lang w:val="el-GR"/>
              </w:rPr>
              <w:t>μαθησιακούς σχεδιασμούς (σχέδιο μαθήματος, φύλλα εργασίας, υποστηρικτικό υλικό)</w:t>
            </w:r>
            <w:r w:rsidR="005C5398">
              <w:rPr>
                <w:b/>
                <w:lang w:val="el-GR"/>
              </w:rPr>
              <w:t xml:space="preserve">, </w:t>
            </w:r>
            <w:r w:rsidRPr="006758CC">
              <w:rPr>
                <w:b/>
                <w:lang w:val="el-GR"/>
              </w:rPr>
              <w:t>για τις θεματικές:</w:t>
            </w:r>
          </w:p>
          <w:p w:rsidR="006758CC" w:rsidRDefault="006758CC" w:rsidP="006758C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lang w:val="el-GR"/>
              </w:rPr>
            </w:pPr>
            <w:r w:rsidRPr="006758CC">
              <w:rPr>
                <w:b/>
                <w:lang w:val="el-GR"/>
              </w:rPr>
              <w:t>Κανόνες Ορθής Διαδικτυακής Συμπεριφοράς - Διαδικτυακός Εκφοβισμός</w:t>
            </w:r>
          </w:p>
          <w:p w:rsidR="006758CC" w:rsidRDefault="006758CC" w:rsidP="006758C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lang w:val="el-GR"/>
              </w:rPr>
            </w:pPr>
            <w:r w:rsidRPr="006758CC">
              <w:rPr>
                <w:b/>
                <w:lang w:val="el-GR"/>
              </w:rPr>
              <w:t>Ηλεκτρονικά / Διαδικτυακά Παιχνίδια,</w:t>
            </w:r>
          </w:p>
          <w:p w:rsidR="006758CC" w:rsidRDefault="006758CC" w:rsidP="006758C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lang w:val="el-GR"/>
              </w:rPr>
            </w:pPr>
            <w:r w:rsidRPr="006758CC">
              <w:rPr>
                <w:b/>
                <w:lang w:val="el-GR"/>
              </w:rPr>
              <w:t>Πληροφόρηση και Παραπληροφόρηση και</w:t>
            </w:r>
          </w:p>
          <w:p w:rsidR="00D95084" w:rsidRDefault="006758CC" w:rsidP="00475DC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lang w:val="el-GR"/>
              </w:rPr>
            </w:pPr>
            <w:r w:rsidRPr="006758CC">
              <w:rPr>
                <w:b/>
                <w:lang w:val="el-GR"/>
              </w:rPr>
              <w:t>Προσωπικά Δεδομένα και Ψηφιακή Ταυτότητα.</w:t>
            </w:r>
          </w:p>
          <w:p w:rsidR="006758CC" w:rsidRDefault="006758CC" w:rsidP="006758CC">
            <w:pPr>
              <w:pStyle w:val="ListParagraph"/>
              <w:jc w:val="both"/>
              <w:rPr>
                <w:b/>
                <w:lang w:val="el-GR"/>
              </w:rPr>
            </w:pPr>
          </w:p>
          <w:p w:rsidR="0026628B" w:rsidRPr="00AC5D5F" w:rsidRDefault="00E11049" w:rsidP="00AC5D5F">
            <w:pPr>
              <w:jc w:val="both"/>
              <w:rPr>
                <w:b/>
                <w:lang w:val="el-GR"/>
              </w:rPr>
            </w:pPr>
            <w:r w:rsidRPr="00E11049">
              <w:rPr>
                <w:b/>
                <w:lang w:val="el-GR"/>
              </w:rPr>
              <w:t xml:space="preserve">Ο σχεδιασμός των μαθησιακών ενοτήτων </w:t>
            </w:r>
            <w:r>
              <w:rPr>
                <w:b/>
                <w:lang w:val="el-GR"/>
              </w:rPr>
              <w:t>αναπτύχθηκε από λειτουργούς</w:t>
            </w:r>
            <w:r w:rsidRPr="00E11049">
              <w:rPr>
                <w:b/>
                <w:lang w:val="el-GR"/>
              </w:rPr>
              <w:t xml:space="preserve"> του Τομέα Εκπαιδευτικής Τεχνολογίας του Παιδαγωγικού Ινστιτούτου και του Κέντρου Ασφαλούς Διαδικτύου – </w:t>
            </w:r>
            <w:proofErr w:type="spellStart"/>
            <w:r w:rsidRPr="00E11049">
              <w:rPr>
                <w:b/>
                <w:lang w:val="el-GR"/>
              </w:rPr>
              <w:t>CYberSafety</w:t>
            </w:r>
            <w:proofErr w:type="spellEnd"/>
            <w:r w:rsidRPr="00E11049">
              <w:rPr>
                <w:b/>
                <w:lang w:val="el-GR"/>
              </w:rPr>
              <w:t>.</w:t>
            </w:r>
          </w:p>
        </w:tc>
      </w:tr>
    </w:tbl>
    <w:p w:rsidR="003106BB" w:rsidRPr="003106BB" w:rsidRDefault="003106BB">
      <w:pPr>
        <w:rPr>
          <w:lang w:val="el-GR"/>
        </w:rPr>
      </w:pPr>
    </w:p>
    <w:sectPr w:rsidR="003106BB" w:rsidRPr="003106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80D44"/>
    <w:multiLevelType w:val="hybridMultilevel"/>
    <w:tmpl w:val="49B05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BB"/>
    <w:rsid w:val="0006788E"/>
    <w:rsid w:val="00077B03"/>
    <w:rsid w:val="00104B0B"/>
    <w:rsid w:val="0026628B"/>
    <w:rsid w:val="00290942"/>
    <w:rsid w:val="003106BB"/>
    <w:rsid w:val="00474872"/>
    <w:rsid w:val="00596D39"/>
    <w:rsid w:val="005C5398"/>
    <w:rsid w:val="006508E7"/>
    <w:rsid w:val="006758CC"/>
    <w:rsid w:val="00906790"/>
    <w:rsid w:val="00A829E4"/>
    <w:rsid w:val="00AC5D5F"/>
    <w:rsid w:val="00AE4676"/>
    <w:rsid w:val="00B53CCB"/>
    <w:rsid w:val="00D95084"/>
    <w:rsid w:val="00E11049"/>
    <w:rsid w:val="00EC2CA6"/>
    <w:rsid w:val="00EE4D4B"/>
    <w:rsid w:val="00F2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175C5"/>
  <w15:chartTrackingRefBased/>
  <w15:docId w15:val="{20FFC631-3C0A-4C43-BA12-80DA6027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48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5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safety.pi.ac.cy/udata/contents//files/InternetSafety/new-curriculum-primary-edu/DigitalLiteracy_NewCurriculum_PrimarySchool_Final_18Sep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Stavrou</dc:creator>
  <cp:keywords/>
  <dc:description/>
  <cp:lastModifiedBy>Panayiota Hadjittofi</cp:lastModifiedBy>
  <cp:revision>8</cp:revision>
  <dcterms:created xsi:type="dcterms:W3CDTF">2020-03-23T11:10:00Z</dcterms:created>
  <dcterms:modified xsi:type="dcterms:W3CDTF">2020-04-06T14:17:00Z</dcterms:modified>
</cp:coreProperties>
</file>