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4255CD" w14:textId="77777777" w:rsidR="00450ADA" w:rsidRDefault="00450ADA" w:rsidP="00450ADA">
      <w:pPr>
        <w:pStyle w:val="Title"/>
        <w:rPr>
          <w:rFonts w:ascii="Book Antiqua" w:eastAsia="Book Antiqua" w:hAnsi="Book Antiqua" w:cs="Book Antiqua"/>
        </w:rPr>
      </w:pPr>
      <w:bookmarkStart w:id="0" w:name="_GoBack"/>
      <w:bookmarkEnd w:id="0"/>
    </w:p>
    <w:p w14:paraId="00E282AD" w14:textId="77777777" w:rsidR="00450ADA" w:rsidRDefault="00450ADA" w:rsidP="00450ADA">
      <w:pPr>
        <w:pStyle w:val="Title"/>
        <w:rPr>
          <w:rFonts w:ascii="Book Antiqua" w:eastAsia="Book Antiqua" w:hAnsi="Book Antiqua" w:cs="Book Antiqua"/>
          <w:sz w:val="28"/>
          <w:szCs w:val="28"/>
          <w:u w:val="single"/>
        </w:rPr>
      </w:pPr>
      <w:r>
        <w:rPr>
          <w:rFonts w:ascii="Book Antiqua" w:eastAsia="Book Antiqua" w:hAnsi="Book Antiqua" w:cs="Book Antiqua"/>
          <w:sz w:val="28"/>
          <w:szCs w:val="28"/>
        </w:rPr>
        <w:t>ΑΓΩΓΗ ΥΓΕΙΑΣ ΚΑΙ ΠΡΟΛΗΨΗ ΤΗΣ ΠΑΡΑΒΑΤΙΚΟΤΗΤΑΣ</w:t>
      </w:r>
    </w:p>
    <w:p w14:paraId="0CBBDB3A" w14:textId="77777777" w:rsidR="00450ADA" w:rsidRDefault="00450ADA" w:rsidP="00450ADA">
      <w:pPr>
        <w:pStyle w:val="Title"/>
        <w:rPr>
          <w:rFonts w:ascii="Book Antiqua" w:eastAsia="Book Antiqua" w:hAnsi="Book Antiqua" w:cs="Book Antiqua"/>
          <w:sz w:val="28"/>
          <w:szCs w:val="28"/>
          <w:u w:val="single"/>
        </w:rPr>
      </w:pPr>
      <w:r>
        <w:rPr>
          <w:rFonts w:ascii="Book Antiqua" w:eastAsia="Book Antiqua" w:hAnsi="Book Antiqua" w:cs="Book Antiqua"/>
          <w:sz w:val="28"/>
          <w:szCs w:val="28"/>
          <w:u w:val="single"/>
        </w:rPr>
        <w:t xml:space="preserve">ΣΧΕΔΙΟ ΔΡΑΣΗΣ ΤΗΣ ΣΧΟΛΙΚΗΣ ΜΟΝΑΔΑΣ </w:t>
      </w:r>
    </w:p>
    <w:p w14:paraId="1DD5F247" w14:textId="77777777" w:rsidR="00450ADA" w:rsidRDefault="00450ADA" w:rsidP="00450ADA">
      <w:pPr>
        <w:pStyle w:val="Title"/>
        <w:rPr>
          <w:rFonts w:ascii="Book Antiqua" w:eastAsia="Book Antiqua" w:hAnsi="Book Antiqua" w:cs="Book Antiqua"/>
        </w:rPr>
      </w:pPr>
    </w:p>
    <w:p w14:paraId="581F55CD" w14:textId="77777777" w:rsidR="00450ADA" w:rsidRDefault="00450ADA" w:rsidP="00450ADA">
      <w:pPr>
        <w:pStyle w:val="Title"/>
        <w:jc w:val="left"/>
        <w:rPr>
          <w:rFonts w:ascii="Book Antiqua" w:eastAsia="Book Antiqua" w:hAnsi="Book Antiqua" w:cs="Book Antiqua"/>
          <w:sz w:val="22"/>
          <w:szCs w:val="22"/>
        </w:rPr>
      </w:pPr>
    </w:p>
    <w:p w14:paraId="452B881B" w14:textId="77777777" w:rsidR="00450ADA" w:rsidRDefault="00450ADA" w:rsidP="00450ADA">
      <w:pPr>
        <w:pStyle w:val="Title"/>
        <w:spacing w:line="360" w:lineRule="auto"/>
        <w:jc w:val="left"/>
        <w:rPr>
          <w:rFonts w:ascii="Book Antiqua" w:eastAsia="Book Antiqua" w:hAnsi="Book Antiqua" w:cs="Book Antiqua"/>
          <w:sz w:val="22"/>
          <w:szCs w:val="22"/>
        </w:rPr>
      </w:pPr>
      <w:r>
        <w:rPr>
          <w:rFonts w:ascii="Book Antiqua" w:eastAsia="Book Antiqua" w:hAnsi="Book Antiqua" w:cs="Book Antiqua"/>
          <w:sz w:val="22"/>
          <w:szCs w:val="22"/>
        </w:rPr>
        <w:t>ΟΝΟΜΑ ΣΧΟΛΕΙΟΥ: ΠΕΡΙΦΕΡΕΙΑΚΟ ΔΗΜΟΤΙΚΟ ΣΧΟΛΕΙΟ ΠΟΛΕΜΙΟΥ</w:t>
      </w:r>
    </w:p>
    <w:p w14:paraId="321141E3" w14:textId="77777777" w:rsidR="00450ADA" w:rsidRDefault="00450ADA" w:rsidP="00450ADA">
      <w:pPr>
        <w:pStyle w:val="Title"/>
        <w:spacing w:line="360" w:lineRule="auto"/>
        <w:jc w:val="left"/>
        <w:rPr>
          <w:rFonts w:ascii="Book Antiqua" w:eastAsia="Book Antiqua" w:hAnsi="Book Antiqua" w:cs="Book Antiqua"/>
          <w:sz w:val="22"/>
          <w:szCs w:val="22"/>
        </w:rPr>
      </w:pPr>
      <w:r>
        <w:rPr>
          <w:rFonts w:ascii="Book Antiqua" w:eastAsia="Book Antiqua" w:hAnsi="Book Antiqua" w:cs="Book Antiqua"/>
          <w:sz w:val="22"/>
          <w:szCs w:val="22"/>
        </w:rPr>
        <w:t>ΤΗΛ. ΣΧΟΛΕΙΟΥ : 26 632519</w:t>
      </w:r>
    </w:p>
    <w:p w14:paraId="5B195F48" w14:textId="77777777" w:rsidR="00450ADA" w:rsidRDefault="00450ADA" w:rsidP="00450ADA">
      <w:pPr>
        <w:pStyle w:val="Title"/>
        <w:spacing w:line="360" w:lineRule="auto"/>
        <w:jc w:val="left"/>
        <w:rPr>
          <w:rFonts w:ascii="Book Antiqua" w:eastAsia="Book Antiqua" w:hAnsi="Book Antiqua" w:cs="Book Antiqua"/>
          <w:sz w:val="22"/>
          <w:szCs w:val="22"/>
        </w:rPr>
      </w:pPr>
      <w:r>
        <w:rPr>
          <w:rFonts w:ascii="Book Antiqua" w:eastAsia="Book Antiqua" w:hAnsi="Book Antiqua" w:cs="Book Antiqua"/>
          <w:sz w:val="22"/>
          <w:szCs w:val="22"/>
        </w:rPr>
        <w:t>ΗΛ. ΔΙΕΥΘΥΝΣΗ ΣΧΟΛΕΙΟΥ: dim-polemi-paf@schools.ac.cy</w:t>
      </w:r>
    </w:p>
    <w:p w14:paraId="17324003" w14:textId="77777777" w:rsidR="00450ADA" w:rsidRDefault="00450ADA" w:rsidP="00450ADA">
      <w:pPr>
        <w:pStyle w:val="Heading2"/>
      </w:pPr>
      <w:r>
        <w:t>Α. Επιτροπή Αγωγής Υγείας και Πρόληψης της Παραβατικότητας</w:t>
      </w:r>
    </w:p>
    <w:p w14:paraId="7DCE685C" w14:textId="77777777" w:rsidR="00450ADA" w:rsidRDefault="00450ADA" w:rsidP="00450ADA">
      <w:pPr>
        <w:pStyle w:val="Title"/>
        <w:jc w:val="both"/>
        <w:rPr>
          <w:rFonts w:ascii="Book Antiqua" w:eastAsia="Book Antiqua" w:hAnsi="Book Antiqua" w:cs="Book Antiqua"/>
          <w:sz w:val="22"/>
          <w:szCs w:val="22"/>
        </w:rPr>
      </w:pPr>
    </w:p>
    <w:p w14:paraId="7286973E" w14:textId="77777777" w:rsidR="00450ADA" w:rsidRDefault="00450ADA" w:rsidP="00450ADA">
      <w:pPr>
        <w:pStyle w:val="Title"/>
        <w:jc w:val="both"/>
        <w:rPr>
          <w:rFonts w:ascii="Book Antiqua" w:eastAsia="Book Antiqua" w:hAnsi="Book Antiqua" w:cs="Book Antiqua"/>
          <w:sz w:val="22"/>
          <w:szCs w:val="22"/>
        </w:rPr>
      </w:pPr>
      <w:r>
        <w:rPr>
          <w:rFonts w:ascii="Book Antiqua" w:eastAsia="Book Antiqua" w:hAnsi="Book Antiqua" w:cs="Book Antiqua"/>
          <w:sz w:val="22"/>
          <w:szCs w:val="22"/>
        </w:rPr>
        <w:t xml:space="preserve">                    </w:t>
      </w:r>
    </w:p>
    <w:p w14:paraId="056A31F0" w14:textId="3FE485C1" w:rsidR="00450ADA" w:rsidRPr="00921661" w:rsidRDefault="00450ADA" w:rsidP="00450ADA">
      <w:pPr>
        <w:pStyle w:val="Title"/>
        <w:jc w:val="both"/>
        <w:rPr>
          <w:rFonts w:ascii="Book Antiqua" w:hAnsi="Book Antiqua" w:cs="Arial"/>
          <w:sz w:val="22"/>
          <w:szCs w:val="22"/>
        </w:rPr>
      </w:pPr>
      <w:r>
        <w:rPr>
          <w:rFonts w:ascii="Book Antiqua" w:eastAsia="Book Antiqua" w:hAnsi="Book Antiqua" w:cs="Book Antiqua"/>
          <w:sz w:val="22"/>
          <w:szCs w:val="22"/>
        </w:rPr>
        <w:t xml:space="preserve">                  </w:t>
      </w:r>
      <w:r w:rsidRPr="00921661">
        <w:rPr>
          <w:rFonts w:ascii="Book Antiqua" w:hAnsi="Book Antiqua" w:cs="Arial"/>
          <w:sz w:val="22"/>
          <w:szCs w:val="22"/>
        </w:rPr>
        <w:t xml:space="preserve">                  ΟΝΟΜΑ</w:t>
      </w:r>
      <w:r w:rsidRPr="00921661">
        <w:rPr>
          <w:rFonts w:ascii="Book Antiqua" w:hAnsi="Book Antiqua" w:cs="Arial"/>
          <w:sz w:val="22"/>
          <w:szCs w:val="22"/>
        </w:rPr>
        <w:tab/>
      </w:r>
      <w:r>
        <w:rPr>
          <w:rFonts w:ascii="Book Antiqua" w:hAnsi="Book Antiqua" w:cs="Arial"/>
          <w:sz w:val="22"/>
          <w:szCs w:val="22"/>
        </w:rPr>
        <w:t xml:space="preserve">             </w:t>
      </w:r>
      <w:r w:rsidRPr="00921661">
        <w:rPr>
          <w:rFonts w:ascii="Book Antiqua" w:hAnsi="Book Antiqua" w:cs="Arial"/>
          <w:sz w:val="22"/>
          <w:szCs w:val="22"/>
        </w:rPr>
        <w:t xml:space="preserve">   ΙΔΙΟΤΗΤΑ</w:t>
      </w:r>
    </w:p>
    <w:p w14:paraId="560A7291" w14:textId="77777777" w:rsidR="00450ADA" w:rsidRPr="00921661" w:rsidRDefault="00450ADA" w:rsidP="00450ADA">
      <w:pPr>
        <w:pStyle w:val="Title"/>
        <w:spacing w:line="360" w:lineRule="auto"/>
        <w:jc w:val="both"/>
        <w:rPr>
          <w:rFonts w:ascii="Book Antiqua" w:hAnsi="Book Antiqua" w:cs="Arial"/>
          <w:sz w:val="22"/>
          <w:szCs w:val="22"/>
        </w:rPr>
      </w:pPr>
    </w:p>
    <w:p w14:paraId="69DA0F39" w14:textId="77777777" w:rsidR="00450ADA" w:rsidRPr="00B26DBC" w:rsidRDefault="00450ADA" w:rsidP="00450ADA">
      <w:pPr>
        <w:ind w:left="720"/>
        <w:jc w:val="both"/>
      </w:pPr>
      <w:r w:rsidRPr="00B26DBC">
        <w:t>1. Εκπρόσωπος διδ. συλλόγου</w:t>
      </w:r>
      <w:r w:rsidRPr="00B26DBC">
        <w:tab/>
      </w:r>
      <w:r w:rsidRPr="00B26DBC">
        <w:tab/>
        <w:t xml:space="preserve">: Ιωάννης Ιωάννου </w:t>
      </w:r>
    </w:p>
    <w:p w14:paraId="6D86E2C8" w14:textId="77777777" w:rsidR="00450ADA" w:rsidRPr="00B26DBC" w:rsidRDefault="00450ADA" w:rsidP="00450ADA">
      <w:pPr>
        <w:ind w:left="720"/>
        <w:jc w:val="both"/>
      </w:pPr>
      <w:r w:rsidRPr="00B26DBC">
        <w:t>2. Εκπρόσωπος διδ. συλλόγου</w:t>
      </w:r>
      <w:r w:rsidRPr="00B26DBC">
        <w:tab/>
      </w:r>
      <w:r w:rsidRPr="00B26DBC">
        <w:tab/>
        <w:t>: Φιλιώ Ιωάννου</w:t>
      </w:r>
    </w:p>
    <w:p w14:paraId="6AB71421" w14:textId="77777777" w:rsidR="00450ADA" w:rsidRPr="00B26DBC" w:rsidRDefault="00450ADA" w:rsidP="00450ADA">
      <w:pPr>
        <w:ind w:left="720"/>
        <w:jc w:val="both"/>
      </w:pPr>
      <w:r w:rsidRPr="00B26DBC">
        <w:t>3. Εκπρόσωπος Συνδέσμου Γονέων</w:t>
      </w:r>
      <w:r w:rsidRPr="00B26DBC">
        <w:tab/>
        <w:t xml:space="preserve">: Αναστασία Πλάτωνος </w:t>
      </w:r>
    </w:p>
    <w:p w14:paraId="0C8C3166" w14:textId="77777777" w:rsidR="00450ADA" w:rsidRPr="00B26DBC" w:rsidRDefault="00450ADA" w:rsidP="00450ADA">
      <w:pPr>
        <w:ind w:left="720"/>
        <w:jc w:val="both"/>
      </w:pPr>
      <w:r w:rsidRPr="00B26DBC">
        <w:t>4. Εκπρόσωπος Συνδέσμου Γονέων</w:t>
      </w:r>
      <w:r w:rsidRPr="00B26DBC">
        <w:tab/>
        <w:t>: Μαρία Κωνσταντίνου</w:t>
      </w:r>
    </w:p>
    <w:p w14:paraId="794FCFBF" w14:textId="77777777" w:rsidR="00450ADA" w:rsidRPr="00B26DBC" w:rsidRDefault="00450ADA" w:rsidP="00450ADA">
      <w:pPr>
        <w:ind w:left="720"/>
        <w:jc w:val="both"/>
      </w:pPr>
      <w:r w:rsidRPr="00B26DBC">
        <w:t>5. Εκπρόσωπος Κεντρ. Μαθ. Συμβ.</w:t>
      </w:r>
      <w:r w:rsidRPr="00B26DBC">
        <w:tab/>
        <w:t>: Τυρίμου Χρίστος</w:t>
      </w:r>
    </w:p>
    <w:p w14:paraId="05E1CD59" w14:textId="77777777" w:rsidR="00450ADA" w:rsidRPr="00B26DBC" w:rsidRDefault="00450ADA" w:rsidP="00450ADA">
      <w:pPr>
        <w:ind w:left="720"/>
        <w:jc w:val="both"/>
      </w:pPr>
      <w:r w:rsidRPr="00B26DBC">
        <w:tab/>
        <w:t>Γενικός Συντονιστής</w:t>
      </w:r>
      <w:r w:rsidRPr="00B26DBC">
        <w:tab/>
      </w:r>
      <w:r w:rsidRPr="00B26DBC">
        <w:tab/>
        <w:t>: Ιφιγένεια Αλεξάνδρου</w:t>
      </w:r>
    </w:p>
    <w:p w14:paraId="175E8FCB" w14:textId="428F85A8" w:rsidR="00450ADA" w:rsidRDefault="00450ADA" w:rsidP="00450ADA">
      <w:pPr>
        <w:pStyle w:val="Title"/>
        <w:jc w:val="both"/>
        <w:rPr>
          <w:rFonts w:ascii="Calibri" w:eastAsia="Calibri" w:hAnsi="Calibri" w:cs="Calibri"/>
          <w:b w:val="0"/>
          <w:sz w:val="22"/>
          <w:szCs w:val="22"/>
        </w:rPr>
      </w:pPr>
    </w:p>
    <w:p w14:paraId="21BF2B53" w14:textId="77777777" w:rsidR="00450ADA" w:rsidRDefault="00450ADA" w:rsidP="00450ADA">
      <w:pPr>
        <w:pStyle w:val="Heading2"/>
      </w:pPr>
      <w:r>
        <w:t>Β. Ανάπτυξη Σχεδίου Δράσης</w:t>
      </w:r>
    </w:p>
    <w:p w14:paraId="3DEDDB0E" w14:textId="77777777" w:rsidR="00450ADA" w:rsidRDefault="00450ADA" w:rsidP="00450ADA">
      <w:pPr>
        <w:pStyle w:val="Title"/>
        <w:spacing w:line="360" w:lineRule="auto"/>
        <w:jc w:val="left"/>
        <w:rPr>
          <w:rFonts w:ascii="Book Antiqua" w:eastAsia="Book Antiqua" w:hAnsi="Book Antiqua" w:cs="Book Antiqua"/>
          <w:b w:val="0"/>
          <w:sz w:val="22"/>
          <w:szCs w:val="22"/>
        </w:rPr>
      </w:pPr>
      <w:r>
        <w:rPr>
          <w:rFonts w:ascii="Cambria" w:eastAsia="Cambria" w:hAnsi="Cambria" w:cs="Cambria"/>
          <w:color w:val="4F81BD"/>
        </w:rPr>
        <w:t>Β.1 Θέμα: Το σχολείο μας:</w:t>
      </w:r>
      <w:r>
        <w:rPr>
          <w:rFonts w:ascii="Book Antiqua" w:eastAsia="Book Antiqua" w:hAnsi="Book Antiqua" w:cs="Book Antiqua"/>
          <w:b w:val="0"/>
          <w:sz w:val="22"/>
          <w:szCs w:val="22"/>
        </w:rPr>
        <w:t xml:space="preserve"> </w:t>
      </w:r>
      <w:r>
        <w:rPr>
          <w:rFonts w:ascii="Book Antiqua" w:eastAsia="Book Antiqua" w:hAnsi="Book Antiqua" w:cs="Book Antiqua"/>
          <w:b w:val="0"/>
          <w:i/>
          <w:sz w:val="22"/>
          <w:szCs w:val="22"/>
        </w:rPr>
        <w:t>Θέμα: Βελτίωση της συμπεριφοράς των μαθητών στο σχολικό χώρο και μείωση των συγκρούσεων</w:t>
      </w:r>
    </w:p>
    <w:p w14:paraId="68F981FF" w14:textId="77777777" w:rsidR="00450ADA" w:rsidRDefault="00450ADA" w:rsidP="00450ADA">
      <w:pPr>
        <w:pStyle w:val="Heading3"/>
      </w:pPr>
      <w:r>
        <w:t xml:space="preserve">Β. 2 Στόχοι: </w:t>
      </w:r>
    </w:p>
    <w:p w14:paraId="46FD12A4" w14:textId="77777777" w:rsidR="00450ADA" w:rsidRDefault="00450ADA" w:rsidP="00450ADA">
      <w:pPr>
        <w:pStyle w:val="Title"/>
        <w:jc w:val="left"/>
        <w:rPr>
          <w:rFonts w:ascii="Calibri" w:eastAsia="Calibri" w:hAnsi="Calibri" w:cs="Calibri"/>
          <w:b w:val="0"/>
          <w:sz w:val="22"/>
          <w:szCs w:val="22"/>
        </w:rPr>
      </w:pPr>
      <w:r>
        <w:rPr>
          <w:rFonts w:ascii="Calibri" w:eastAsia="Calibri" w:hAnsi="Calibri" w:cs="Calibri"/>
          <w:b w:val="0"/>
          <w:sz w:val="22"/>
          <w:szCs w:val="22"/>
        </w:rPr>
        <w:t>Τα παιδιά:</w:t>
      </w:r>
    </w:p>
    <w:p w14:paraId="75C0F2D8" w14:textId="77777777" w:rsidR="00450ADA" w:rsidRDefault="00450ADA" w:rsidP="00450ADA">
      <w:pPr>
        <w:pStyle w:val="Title"/>
        <w:numPr>
          <w:ilvl w:val="0"/>
          <w:numId w:val="3"/>
        </w:numPr>
        <w:jc w:val="left"/>
        <w:rPr>
          <w:rFonts w:ascii="Calibri" w:eastAsia="Calibri" w:hAnsi="Calibri" w:cs="Calibri"/>
          <w:sz w:val="22"/>
          <w:szCs w:val="22"/>
        </w:rPr>
      </w:pPr>
      <w:r>
        <w:rPr>
          <w:rFonts w:ascii="Calibri" w:eastAsia="Calibri" w:hAnsi="Calibri" w:cs="Calibri"/>
          <w:b w:val="0"/>
          <w:sz w:val="22"/>
          <w:szCs w:val="22"/>
        </w:rPr>
        <w:t>Να αναπτύξουν αυτοέλεγχο και αυτοπειθαρχία. Να συνειδητοποιήσουν πως η μείωση της έντασης και των συγκρούσεων λειτουργεί θετικά για το σχολικό περιβάλλον και για τα ίδια.</w:t>
      </w:r>
    </w:p>
    <w:p w14:paraId="06313D70" w14:textId="77777777" w:rsidR="00450ADA" w:rsidRDefault="00450ADA" w:rsidP="00450ADA">
      <w:pPr>
        <w:pStyle w:val="Title"/>
        <w:numPr>
          <w:ilvl w:val="0"/>
          <w:numId w:val="3"/>
        </w:numPr>
        <w:jc w:val="left"/>
        <w:rPr>
          <w:rFonts w:ascii="Calibri" w:eastAsia="Calibri" w:hAnsi="Calibri" w:cs="Calibri"/>
          <w:b w:val="0"/>
          <w:sz w:val="22"/>
          <w:szCs w:val="22"/>
        </w:rPr>
      </w:pPr>
      <w:r>
        <w:rPr>
          <w:rFonts w:ascii="Calibri" w:eastAsia="Calibri" w:hAnsi="Calibri" w:cs="Calibri"/>
          <w:b w:val="0"/>
          <w:sz w:val="22"/>
          <w:szCs w:val="22"/>
        </w:rPr>
        <w:t>Να αποκτήσουν δεξιότητες συνεργασίας και επικοινωνίας με τους γύρω τους και να βελτιώσουν τις διαπροσωπικές τους σχέσεις</w:t>
      </w:r>
    </w:p>
    <w:p w14:paraId="2A0E93A2" w14:textId="77777777" w:rsidR="00450ADA" w:rsidRDefault="00450ADA" w:rsidP="00450ADA">
      <w:pPr>
        <w:pStyle w:val="Title"/>
        <w:numPr>
          <w:ilvl w:val="0"/>
          <w:numId w:val="3"/>
        </w:numPr>
        <w:jc w:val="left"/>
        <w:rPr>
          <w:rFonts w:ascii="Calibri" w:eastAsia="Calibri" w:hAnsi="Calibri" w:cs="Calibri"/>
          <w:b w:val="0"/>
          <w:sz w:val="22"/>
          <w:szCs w:val="22"/>
        </w:rPr>
      </w:pPr>
      <w:r>
        <w:rPr>
          <w:rFonts w:ascii="Calibri" w:eastAsia="Calibri" w:hAnsi="Calibri" w:cs="Calibri"/>
          <w:b w:val="0"/>
          <w:sz w:val="22"/>
          <w:szCs w:val="22"/>
        </w:rPr>
        <w:t>Να αντιληφθούν ότι το σχολείο είναι ένας χώρος όπου μπορούν να δημιουργήσουν μέσα σε κλίμα συνεργασίας και αλληλοβοήθειας.</w:t>
      </w:r>
    </w:p>
    <w:p w14:paraId="0C426C32" w14:textId="54DD991C" w:rsidR="00450ADA" w:rsidRDefault="00450ADA" w:rsidP="00450ADA">
      <w:pPr>
        <w:pStyle w:val="Title"/>
        <w:numPr>
          <w:ilvl w:val="0"/>
          <w:numId w:val="3"/>
        </w:numPr>
        <w:jc w:val="left"/>
        <w:rPr>
          <w:rFonts w:ascii="Calibri" w:eastAsia="Calibri" w:hAnsi="Calibri" w:cs="Calibri"/>
          <w:b w:val="0"/>
          <w:sz w:val="22"/>
          <w:szCs w:val="22"/>
        </w:rPr>
      </w:pPr>
      <w:r>
        <w:rPr>
          <w:rFonts w:ascii="Calibri" w:eastAsia="Calibri" w:hAnsi="Calibri" w:cs="Calibri"/>
          <w:b w:val="0"/>
          <w:sz w:val="22"/>
          <w:szCs w:val="22"/>
        </w:rPr>
        <w:t xml:space="preserve">Να συνυπάρχουν με τα άλλα παιδιά μέσα σε κλίμα αποδοχής, ανεξάρτητα από </w:t>
      </w:r>
      <w:r w:rsidR="00663182">
        <w:rPr>
          <w:rFonts w:ascii="Calibri" w:eastAsia="Calibri" w:hAnsi="Calibri" w:cs="Calibri"/>
          <w:b w:val="0"/>
          <w:sz w:val="22"/>
          <w:szCs w:val="22"/>
        </w:rPr>
        <w:t xml:space="preserve">φύλο, </w:t>
      </w:r>
      <w:r>
        <w:rPr>
          <w:rFonts w:ascii="Calibri" w:eastAsia="Calibri" w:hAnsi="Calibri" w:cs="Calibri"/>
          <w:b w:val="0"/>
          <w:sz w:val="22"/>
          <w:szCs w:val="22"/>
        </w:rPr>
        <w:t>χώρα προέλευσης, θρησκεία, γλώσσα, χρώμα κ.λ.π</w:t>
      </w:r>
    </w:p>
    <w:p w14:paraId="6B3D726F" w14:textId="77777777" w:rsidR="00450ADA" w:rsidRDefault="00450ADA" w:rsidP="00450ADA">
      <w:pPr>
        <w:pStyle w:val="Heading3"/>
      </w:pPr>
      <w:r>
        <w:t xml:space="preserve">Β.3 Συνοπτική καταγραφή  δράσεων: </w:t>
      </w:r>
    </w:p>
    <w:p w14:paraId="2F5BF5F9" w14:textId="77777777" w:rsidR="00450ADA" w:rsidRDefault="00450ADA" w:rsidP="00450ADA">
      <w:pPr>
        <w:pStyle w:val="Heading4"/>
      </w:pPr>
      <w:r>
        <w:t>Επίπεδο σχολείου:</w:t>
      </w:r>
    </w:p>
    <w:p w14:paraId="75F82FCA" w14:textId="77777777" w:rsidR="00450ADA" w:rsidRDefault="00450ADA" w:rsidP="00450ADA">
      <w:pPr>
        <w:numPr>
          <w:ilvl w:val="0"/>
          <w:numId w:val="2"/>
        </w:numPr>
        <w:pBdr>
          <w:top w:val="nil"/>
          <w:left w:val="nil"/>
          <w:bottom w:val="nil"/>
          <w:right w:val="nil"/>
          <w:between w:val="nil"/>
        </w:pBdr>
        <w:spacing w:after="0" w:line="240" w:lineRule="auto"/>
        <w:jc w:val="both"/>
        <w:rPr>
          <w:color w:val="000000"/>
        </w:rPr>
      </w:pPr>
      <w:r>
        <w:rPr>
          <w:color w:val="000000"/>
        </w:rPr>
        <w:t>Κώδικας συμπεριφοράς της τάξης και του σχολείου και κοινοποίηση προς τους γονείς.</w:t>
      </w:r>
    </w:p>
    <w:p w14:paraId="4D4E4C85" w14:textId="77777777" w:rsidR="00450ADA" w:rsidRDefault="00450ADA" w:rsidP="00450ADA">
      <w:pPr>
        <w:numPr>
          <w:ilvl w:val="0"/>
          <w:numId w:val="2"/>
        </w:numPr>
        <w:spacing w:after="0" w:line="240" w:lineRule="auto"/>
        <w:jc w:val="both"/>
      </w:pPr>
      <w:r>
        <w:t>Συνοδεύονται από τους δασκάλους κατά την αποχώρησή τους από το σχολείο.</w:t>
      </w:r>
    </w:p>
    <w:p w14:paraId="4FDA7922" w14:textId="77777777" w:rsidR="00450ADA" w:rsidRDefault="00450ADA" w:rsidP="00450ADA">
      <w:pPr>
        <w:numPr>
          <w:ilvl w:val="0"/>
          <w:numId w:val="2"/>
        </w:numPr>
        <w:spacing w:after="0" w:line="240" w:lineRule="auto"/>
        <w:jc w:val="both"/>
      </w:pPr>
      <w:r>
        <w:lastRenderedPageBreak/>
        <w:t>Κοινή πολιτική ρουτινών σε θέματα: πότε πίνουμε νερό, μετακίνηση σε διάφορους χώρους, πώς μπαίνουμε και πώς αποχωρούμε από την τάξη.</w:t>
      </w:r>
    </w:p>
    <w:p w14:paraId="0B65FFFF" w14:textId="77777777" w:rsidR="00450ADA" w:rsidRDefault="00450ADA" w:rsidP="00450ADA">
      <w:pPr>
        <w:numPr>
          <w:ilvl w:val="0"/>
          <w:numId w:val="2"/>
        </w:numPr>
        <w:spacing w:after="0" w:line="240" w:lineRule="auto"/>
        <w:jc w:val="both"/>
      </w:pPr>
      <w:r>
        <w:t>Οργάνωση διαλείμματος – χώρος για κάθε τάξη.</w:t>
      </w:r>
    </w:p>
    <w:p w14:paraId="631A89AA" w14:textId="77777777" w:rsidR="00450ADA" w:rsidRDefault="00450ADA" w:rsidP="00450ADA">
      <w:pPr>
        <w:numPr>
          <w:ilvl w:val="0"/>
          <w:numId w:val="2"/>
        </w:numPr>
        <w:spacing w:after="0" w:line="240" w:lineRule="auto"/>
        <w:jc w:val="both"/>
      </w:pPr>
      <w:r>
        <w:t>Εμπλοκή των παιδιών στη λειτουργία του σχολείου μέσα από τη μαθητική αυτοδιοίκηση, την έκφραση εισηγήσεων και παραπόνων (κουτί εισηγήσεων/παραπόνων).</w:t>
      </w:r>
    </w:p>
    <w:p w14:paraId="0C202929" w14:textId="77777777" w:rsidR="00450ADA" w:rsidRDefault="00450ADA" w:rsidP="00450ADA">
      <w:pPr>
        <w:numPr>
          <w:ilvl w:val="0"/>
          <w:numId w:val="2"/>
        </w:numPr>
        <w:spacing w:after="0" w:line="240" w:lineRule="auto"/>
        <w:jc w:val="both"/>
      </w:pPr>
      <w:r>
        <w:t>Οργάνωση αθλητικών ημερίδων.</w:t>
      </w:r>
    </w:p>
    <w:p w14:paraId="48D7BAAC" w14:textId="77777777" w:rsidR="00450ADA" w:rsidRDefault="00450ADA" w:rsidP="00450ADA">
      <w:pPr>
        <w:numPr>
          <w:ilvl w:val="0"/>
          <w:numId w:val="2"/>
        </w:numPr>
        <w:spacing w:after="0" w:line="240" w:lineRule="auto"/>
        <w:jc w:val="both"/>
      </w:pPr>
      <w:r>
        <w:t>Προαγωγή ενθαρρυντικής, βοηθητικής και φιλικής ατμόσφαιρας.</w:t>
      </w:r>
    </w:p>
    <w:p w14:paraId="17213BD8" w14:textId="77777777" w:rsidR="00450ADA" w:rsidRDefault="00450ADA" w:rsidP="00450ADA">
      <w:pPr>
        <w:numPr>
          <w:ilvl w:val="0"/>
          <w:numId w:val="2"/>
        </w:numPr>
        <w:spacing w:after="0" w:line="240" w:lineRule="auto"/>
        <w:jc w:val="both"/>
      </w:pPr>
      <w:r>
        <w:t>Δημιουργία προστατευτικού περιβάλλοντος που να αποτρέπει τον εκφοβισμό.</w:t>
      </w:r>
    </w:p>
    <w:p w14:paraId="71017B66" w14:textId="77777777" w:rsidR="00450ADA" w:rsidRDefault="00450ADA" w:rsidP="00450ADA">
      <w:pPr>
        <w:numPr>
          <w:ilvl w:val="0"/>
          <w:numId w:val="2"/>
        </w:numPr>
        <w:spacing w:after="0" w:line="240" w:lineRule="auto"/>
        <w:jc w:val="both"/>
      </w:pPr>
      <w:r>
        <w:t xml:space="preserve"> Καλλιέργεια του σεβασμού της διαφορετικότητας.</w:t>
      </w:r>
    </w:p>
    <w:p w14:paraId="60E7DF28" w14:textId="77777777" w:rsidR="00450ADA" w:rsidRDefault="00450ADA" w:rsidP="00450ADA">
      <w:pPr>
        <w:numPr>
          <w:ilvl w:val="0"/>
          <w:numId w:val="2"/>
        </w:numPr>
        <w:spacing w:after="0" w:line="240" w:lineRule="auto"/>
        <w:jc w:val="both"/>
      </w:pPr>
      <w:r>
        <w:t>Σύνδεση σχολείου με την οικογενειακή ζωή.</w:t>
      </w:r>
    </w:p>
    <w:p w14:paraId="3A68D8F9" w14:textId="77777777" w:rsidR="00450ADA" w:rsidRDefault="00450ADA" w:rsidP="00450ADA">
      <w:pPr>
        <w:numPr>
          <w:ilvl w:val="0"/>
          <w:numId w:val="2"/>
        </w:numPr>
        <w:spacing w:after="0" w:line="240" w:lineRule="auto"/>
        <w:jc w:val="both"/>
      </w:pPr>
      <w:r>
        <w:t>Προαγωγή της ισότητας και της συμμετοχής όλων.</w:t>
      </w:r>
    </w:p>
    <w:p w14:paraId="6358A152" w14:textId="77777777" w:rsidR="00450ADA" w:rsidRDefault="00450ADA" w:rsidP="00450ADA">
      <w:pPr>
        <w:pStyle w:val="Heading3"/>
        <w:spacing w:line="240" w:lineRule="auto"/>
      </w:pPr>
      <w:r>
        <w:t>Επίπεδο εκπαιδευτικού:</w:t>
      </w:r>
    </w:p>
    <w:p w14:paraId="5A31B0F6" w14:textId="77777777" w:rsidR="00450ADA" w:rsidRDefault="00450ADA" w:rsidP="00450ADA">
      <w:pPr>
        <w:numPr>
          <w:ilvl w:val="0"/>
          <w:numId w:val="4"/>
        </w:numPr>
        <w:pBdr>
          <w:top w:val="nil"/>
          <w:left w:val="nil"/>
          <w:bottom w:val="nil"/>
          <w:right w:val="nil"/>
          <w:between w:val="nil"/>
        </w:pBdr>
        <w:spacing w:after="0" w:line="240" w:lineRule="auto"/>
        <w:ind w:left="709"/>
        <w:jc w:val="both"/>
        <w:rPr>
          <w:color w:val="000000"/>
        </w:rPr>
      </w:pPr>
      <w:r>
        <w:rPr>
          <w:color w:val="000000"/>
        </w:rPr>
        <w:t>Επιμόρφωση εκπαιδευτικών με σεμινάρια Παιδαγωγικού Ινστιτούτου .</w:t>
      </w:r>
    </w:p>
    <w:p w14:paraId="3F5EB5F8" w14:textId="77777777" w:rsidR="00450ADA" w:rsidRDefault="00450ADA" w:rsidP="00450ADA">
      <w:pPr>
        <w:numPr>
          <w:ilvl w:val="0"/>
          <w:numId w:val="4"/>
        </w:numPr>
        <w:pBdr>
          <w:top w:val="nil"/>
          <w:left w:val="nil"/>
          <w:bottom w:val="nil"/>
          <w:right w:val="nil"/>
          <w:between w:val="nil"/>
        </w:pBdr>
        <w:spacing w:after="0" w:line="240" w:lineRule="auto"/>
        <w:ind w:left="709"/>
        <w:jc w:val="both"/>
        <w:rPr>
          <w:color w:val="000000"/>
        </w:rPr>
      </w:pPr>
      <w:r>
        <w:rPr>
          <w:color w:val="000000"/>
        </w:rPr>
        <w:t>Συνεχής επίβλεψη των παιδιών στις διάφορες δραστηριότητες τους.</w:t>
      </w:r>
    </w:p>
    <w:p w14:paraId="2F77B473" w14:textId="77777777" w:rsidR="00450ADA" w:rsidRDefault="00450ADA" w:rsidP="00450ADA">
      <w:pPr>
        <w:numPr>
          <w:ilvl w:val="0"/>
          <w:numId w:val="4"/>
        </w:numPr>
        <w:pBdr>
          <w:top w:val="nil"/>
          <w:left w:val="nil"/>
          <w:bottom w:val="nil"/>
          <w:right w:val="nil"/>
          <w:between w:val="nil"/>
        </w:pBdr>
        <w:spacing w:after="0" w:line="240" w:lineRule="auto"/>
        <w:ind w:left="709"/>
        <w:jc w:val="both"/>
        <w:rPr>
          <w:color w:val="000000"/>
        </w:rPr>
      </w:pPr>
      <w:r>
        <w:rPr>
          <w:color w:val="000000"/>
        </w:rPr>
        <w:t>Σωστή οργάνωση και ξεκάθαρες οδηγίες δραστηριοτήτων.</w:t>
      </w:r>
    </w:p>
    <w:p w14:paraId="1E5272F3" w14:textId="77777777" w:rsidR="00450ADA" w:rsidRDefault="00450ADA" w:rsidP="00450ADA">
      <w:pPr>
        <w:numPr>
          <w:ilvl w:val="0"/>
          <w:numId w:val="4"/>
        </w:numPr>
        <w:pBdr>
          <w:top w:val="nil"/>
          <w:left w:val="nil"/>
          <w:bottom w:val="nil"/>
          <w:right w:val="nil"/>
          <w:between w:val="nil"/>
        </w:pBdr>
        <w:spacing w:after="0" w:line="240" w:lineRule="auto"/>
        <w:ind w:left="709"/>
        <w:jc w:val="both"/>
        <w:rPr>
          <w:color w:val="000000"/>
        </w:rPr>
      </w:pPr>
      <w:r>
        <w:rPr>
          <w:color w:val="000000"/>
        </w:rPr>
        <w:t>Εντοπισμός δύσκολων περιπτώσεων  μαθητών/τριών και  καθορισμός κοινού τρόπου αντιμετώπισης.</w:t>
      </w:r>
    </w:p>
    <w:p w14:paraId="5C109F94" w14:textId="77777777" w:rsidR="00450ADA" w:rsidRDefault="00450ADA" w:rsidP="00450ADA">
      <w:pPr>
        <w:numPr>
          <w:ilvl w:val="0"/>
          <w:numId w:val="4"/>
        </w:numPr>
        <w:pBdr>
          <w:top w:val="nil"/>
          <w:left w:val="nil"/>
          <w:bottom w:val="nil"/>
          <w:right w:val="nil"/>
          <w:between w:val="nil"/>
        </w:pBdr>
        <w:spacing w:after="0" w:line="240" w:lineRule="auto"/>
        <w:ind w:left="709"/>
        <w:jc w:val="both"/>
        <w:rPr>
          <w:color w:val="000000"/>
        </w:rPr>
      </w:pPr>
      <w:r>
        <w:rPr>
          <w:color w:val="000000"/>
        </w:rPr>
        <w:t>Καθορισμός «Ώρα κοινωνία της τάξης»: παρέχεται σε αυτόν τον χρόνο η ευκαιρία στα παιδιά να συζητούν προβλήματα, διενέξεις και άλλα που τους αφορούν τα ίδια και τους/τις συμμαθητές/συμμαθήτριες  τους.</w:t>
      </w:r>
    </w:p>
    <w:p w14:paraId="04C6DFAA" w14:textId="77777777" w:rsidR="00450ADA" w:rsidRDefault="00450ADA" w:rsidP="00450ADA">
      <w:pPr>
        <w:pStyle w:val="Heading3"/>
        <w:spacing w:line="240" w:lineRule="auto"/>
      </w:pPr>
      <w:r>
        <w:t>Επίπεδο μαθητή:</w:t>
      </w:r>
    </w:p>
    <w:p w14:paraId="5C7F29A3" w14:textId="77777777" w:rsidR="00450ADA" w:rsidRDefault="00450ADA" w:rsidP="00450ADA">
      <w:pPr>
        <w:numPr>
          <w:ilvl w:val="0"/>
          <w:numId w:val="5"/>
        </w:numPr>
        <w:pBdr>
          <w:top w:val="nil"/>
          <w:left w:val="nil"/>
          <w:bottom w:val="nil"/>
          <w:right w:val="nil"/>
          <w:between w:val="nil"/>
        </w:pBdr>
        <w:spacing w:after="0" w:line="240" w:lineRule="auto"/>
        <w:ind w:left="714" w:hanging="357"/>
        <w:jc w:val="both"/>
        <w:rPr>
          <w:color w:val="000000"/>
        </w:rPr>
      </w:pPr>
      <w:r>
        <w:rPr>
          <w:color w:val="000000"/>
        </w:rPr>
        <w:t>Ανάπτυξη κοινωνικών δεξιοτήτων των παιδιών μέσα από όλα τα μαθήματα, όπως κριτική σκέψη, καλλιέργεια ενσυναίσθησης, διαχείριση συναισθημάτων και φυσικά τρόποι λήψης αποφάσεων και επίλυσης προβλημάτων (Μαθαίνουν να επιχειρηματολογούν και να βρίσκουν λύσεις στα προβλήματά τους μόνοι τους).</w:t>
      </w:r>
    </w:p>
    <w:p w14:paraId="156D4ADA" w14:textId="77777777" w:rsidR="00450ADA" w:rsidRDefault="00450ADA" w:rsidP="00450ADA">
      <w:pPr>
        <w:numPr>
          <w:ilvl w:val="0"/>
          <w:numId w:val="5"/>
        </w:numPr>
        <w:pBdr>
          <w:top w:val="nil"/>
          <w:left w:val="nil"/>
          <w:bottom w:val="nil"/>
          <w:right w:val="nil"/>
          <w:between w:val="nil"/>
        </w:pBdr>
        <w:spacing w:after="0" w:line="240" w:lineRule="auto"/>
        <w:jc w:val="both"/>
        <w:rPr>
          <w:color w:val="000000"/>
        </w:rPr>
      </w:pPr>
      <w:r>
        <w:rPr>
          <w:color w:val="000000"/>
        </w:rPr>
        <w:t>Δημιουργούν αλφαβητάρι με λέξεις και φράσεις ευγένειας.</w:t>
      </w:r>
    </w:p>
    <w:p w14:paraId="1CDD519B" w14:textId="77777777" w:rsidR="00450ADA" w:rsidRDefault="00450ADA" w:rsidP="00450ADA">
      <w:pPr>
        <w:numPr>
          <w:ilvl w:val="0"/>
          <w:numId w:val="5"/>
        </w:numPr>
        <w:spacing w:after="0" w:line="240" w:lineRule="auto"/>
        <w:jc w:val="both"/>
      </w:pPr>
      <w:r>
        <w:t>Φτιάχνουν ακροστιχίδες με λέξεις και φράσεις ευγένειας.</w:t>
      </w:r>
    </w:p>
    <w:p w14:paraId="71907AED" w14:textId="77777777" w:rsidR="00450ADA" w:rsidRDefault="00450ADA" w:rsidP="00450ADA">
      <w:pPr>
        <w:numPr>
          <w:ilvl w:val="0"/>
          <w:numId w:val="5"/>
        </w:numPr>
        <w:spacing w:after="0" w:line="240" w:lineRule="auto"/>
        <w:jc w:val="both"/>
      </w:pPr>
      <w:r>
        <w:t>Εμπλουτισμός βιβλιοθήκης της τάξης με παραμύθια για καλούς τρόπους.</w:t>
      </w:r>
    </w:p>
    <w:p w14:paraId="4EC8CB36" w14:textId="77777777" w:rsidR="00450ADA" w:rsidRDefault="00450ADA" w:rsidP="00450ADA">
      <w:pPr>
        <w:numPr>
          <w:ilvl w:val="0"/>
          <w:numId w:val="5"/>
        </w:numPr>
        <w:spacing w:after="0" w:line="240" w:lineRule="auto"/>
        <w:jc w:val="both"/>
      </w:pPr>
      <w:r>
        <w:t>Καλλιέργεια του εθελοντισμού (σε σχολικό και κοινοτικό επίπεδο).</w:t>
      </w:r>
    </w:p>
    <w:p w14:paraId="0828ACDD" w14:textId="77777777" w:rsidR="00450ADA" w:rsidRDefault="00450ADA" w:rsidP="00450ADA">
      <w:pPr>
        <w:numPr>
          <w:ilvl w:val="0"/>
          <w:numId w:val="5"/>
        </w:numPr>
        <w:spacing w:after="0" w:line="240" w:lineRule="auto"/>
        <w:jc w:val="both"/>
      </w:pPr>
      <w:r>
        <w:t>Εμπλοκή των μαθητών/τριών στον καθορισμό των κανονισμών του σχολείου.</w:t>
      </w:r>
    </w:p>
    <w:p w14:paraId="1B7C5063" w14:textId="77777777" w:rsidR="00450ADA" w:rsidRDefault="00450ADA" w:rsidP="00450ADA">
      <w:pPr>
        <w:numPr>
          <w:ilvl w:val="0"/>
          <w:numId w:val="5"/>
        </w:numPr>
        <w:spacing w:after="0" w:line="240" w:lineRule="auto"/>
        <w:jc w:val="both"/>
      </w:pPr>
      <w:r>
        <w:t>Εικονογράφηση των κανονισμών της τάξης του σχολείου από τους/τις μαθητές/μαθήτριες.</w:t>
      </w:r>
    </w:p>
    <w:p w14:paraId="0B249EFD" w14:textId="77777777" w:rsidR="00450ADA" w:rsidRDefault="00450ADA" w:rsidP="00450ADA">
      <w:pPr>
        <w:numPr>
          <w:ilvl w:val="0"/>
          <w:numId w:val="5"/>
        </w:numPr>
        <w:spacing w:after="0" w:line="240" w:lineRule="auto"/>
        <w:jc w:val="both"/>
      </w:pPr>
      <w:r>
        <w:t>Αυτοαξιολόγηση: Ο εκπαιδευτικός δίνει συχνά την ευκαιρία στα παιδιά να αξιολογούν τη συμπεριφορά και την προσπάθεια τους σε σχέση με την επίτευξη των στόχων της τάξης και του σχολείου.</w:t>
      </w:r>
    </w:p>
    <w:p w14:paraId="16F40C28" w14:textId="77777777" w:rsidR="00450ADA" w:rsidRDefault="00450ADA" w:rsidP="00450ADA">
      <w:pPr>
        <w:pStyle w:val="Heading3"/>
        <w:spacing w:line="240" w:lineRule="auto"/>
      </w:pPr>
      <w:r>
        <w:t>Επίπεδο γονέων:</w:t>
      </w:r>
    </w:p>
    <w:p w14:paraId="2B830F82" w14:textId="77777777" w:rsidR="00450ADA" w:rsidRDefault="00450ADA" w:rsidP="00450ADA">
      <w:pPr>
        <w:numPr>
          <w:ilvl w:val="0"/>
          <w:numId w:val="6"/>
        </w:numPr>
        <w:pBdr>
          <w:top w:val="nil"/>
          <w:left w:val="nil"/>
          <w:bottom w:val="nil"/>
          <w:right w:val="nil"/>
          <w:between w:val="nil"/>
        </w:pBdr>
        <w:spacing w:after="0" w:line="240" w:lineRule="auto"/>
        <w:rPr>
          <w:color w:val="000000"/>
        </w:rPr>
      </w:pPr>
      <w:r>
        <w:rPr>
          <w:color w:val="000000"/>
        </w:rPr>
        <w:t>Επιμόρφωση γονέων με σεμινάρια Παιδαγωγικού Ινστιτούτου.</w:t>
      </w:r>
    </w:p>
    <w:p w14:paraId="5DF6B1CF" w14:textId="77777777" w:rsidR="00450ADA" w:rsidRDefault="00450ADA" w:rsidP="00450ADA">
      <w:pPr>
        <w:numPr>
          <w:ilvl w:val="0"/>
          <w:numId w:val="6"/>
        </w:numPr>
        <w:spacing w:after="0" w:line="240" w:lineRule="auto"/>
      </w:pPr>
      <w:r>
        <w:t>Συχνή επικοινωνία με τους γονείς για θέματα συμπεριφοράς των παιδιών τους.</w:t>
      </w:r>
    </w:p>
    <w:p w14:paraId="5C104C42" w14:textId="77777777" w:rsidR="00450ADA" w:rsidRDefault="00450ADA" w:rsidP="00450ADA">
      <w:pPr>
        <w:numPr>
          <w:ilvl w:val="0"/>
          <w:numId w:val="6"/>
        </w:numPr>
        <w:spacing w:after="0" w:line="240" w:lineRule="auto"/>
      </w:pPr>
      <w:r>
        <w:t>Ενίσχυση της εμπλοκής των γονέων στη διαδικασία παροχής ποιοτικής εκπαίδευσης.</w:t>
      </w:r>
    </w:p>
    <w:p w14:paraId="784A55B1" w14:textId="77777777" w:rsidR="00450ADA" w:rsidRDefault="00450ADA" w:rsidP="00450ADA"/>
    <w:p w14:paraId="7F92BE47" w14:textId="77777777" w:rsidR="009A3586" w:rsidRDefault="009A3586"/>
    <w:sectPr w:rsidR="009A358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Book Antiqua">
    <w:panose1 w:val="02040602050305030304"/>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15107"/>
    <w:multiLevelType w:val="multilevel"/>
    <w:tmpl w:val="8D707F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32D58BB"/>
    <w:multiLevelType w:val="multilevel"/>
    <w:tmpl w:val="6AAA9A6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5A81D9C"/>
    <w:multiLevelType w:val="multilevel"/>
    <w:tmpl w:val="26B8D810"/>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363847BB"/>
    <w:multiLevelType w:val="multilevel"/>
    <w:tmpl w:val="13B4379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 w15:restartNumberingAfterBreak="0">
    <w:nsid w:val="442A2FD9"/>
    <w:multiLevelType w:val="multilevel"/>
    <w:tmpl w:val="CD34BEDC"/>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5DA1306C"/>
    <w:multiLevelType w:val="multilevel"/>
    <w:tmpl w:val="CB921562"/>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0"/>
  </w:num>
  <w:num w:numId="2">
    <w:abstractNumId w:val="2"/>
  </w:num>
  <w:num w:numId="3">
    <w:abstractNumId w:val="1"/>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86"/>
    <w:rsid w:val="00450ADA"/>
    <w:rsid w:val="00663182"/>
    <w:rsid w:val="007345B7"/>
    <w:rsid w:val="009A3586"/>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3B610"/>
  <w15:chartTrackingRefBased/>
  <w15:docId w15:val="{71394F21-955C-4232-8A83-DBDBCD016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0ADA"/>
    <w:pPr>
      <w:spacing w:after="200" w:line="276" w:lineRule="auto"/>
    </w:pPr>
    <w:rPr>
      <w:rFonts w:ascii="Calibri" w:eastAsia="Calibri" w:hAnsi="Calibri" w:cs="Calibri"/>
      <w:kern w:val="0"/>
      <w:lang w:val="el-GR"/>
      <w14:ligatures w14:val="none"/>
    </w:rPr>
  </w:style>
  <w:style w:type="paragraph" w:styleId="Heading2">
    <w:name w:val="heading 2"/>
    <w:basedOn w:val="Normal"/>
    <w:next w:val="Normal"/>
    <w:link w:val="Heading2Char"/>
    <w:uiPriority w:val="9"/>
    <w:unhideWhenUsed/>
    <w:qFormat/>
    <w:rsid w:val="00450ADA"/>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450ADA"/>
    <w:pPr>
      <w:keepNext/>
      <w:keepLines/>
      <w:spacing w:before="200" w:after="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450ADA"/>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50ADA"/>
    <w:rPr>
      <w:rFonts w:asciiTheme="majorHAnsi" w:eastAsiaTheme="majorEastAsia" w:hAnsiTheme="majorHAnsi" w:cstheme="majorBidi"/>
      <w:b/>
      <w:bCs/>
      <w:color w:val="4472C4" w:themeColor="accent1"/>
      <w:kern w:val="0"/>
      <w:sz w:val="26"/>
      <w:szCs w:val="26"/>
      <w:lang w:val="el-GR"/>
      <w14:ligatures w14:val="none"/>
    </w:rPr>
  </w:style>
  <w:style w:type="character" w:customStyle="1" w:styleId="Heading3Char">
    <w:name w:val="Heading 3 Char"/>
    <w:basedOn w:val="DefaultParagraphFont"/>
    <w:link w:val="Heading3"/>
    <w:uiPriority w:val="9"/>
    <w:rsid w:val="00450ADA"/>
    <w:rPr>
      <w:rFonts w:asciiTheme="majorHAnsi" w:eastAsiaTheme="majorEastAsia" w:hAnsiTheme="majorHAnsi" w:cstheme="majorBidi"/>
      <w:b/>
      <w:bCs/>
      <w:color w:val="4472C4" w:themeColor="accent1"/>
      <w:kern w:val="0"/>
      <w:lang w:val="el-GR"/>
      <w14:ligatures w14:val="none"/>
    </w:rPr>
  </w:style>
  <w:style w:type="character" w:customStyle="1" w:styleId="Heading4Char">
    <w:name w:val="Heading 4 Char"/>
    <w:basedOn w:val="DefaultParagraphFont"/>
    <w:link w:val="Heading4"/>
    <w:uiPriority w:val="9"/>
    <w:rsid w:val="00450ADA"/>
    <w:rPr>
      <w:rFonts w:asciiTheme="majorHAnsi" w:eastAsiaTheme="majorEastAsia" w:hAnsiTheme="majorHAnsi" w:cstheme="majorBidi"/>
      <w:b/>
      <w:bCs/>
      <w:i/>
      <w:iCs/>
      <w:color w:val="4472C4" w:themeColor="accent1"/>
      <w:kern w:val="0"/>
      <w:lang w:val="el-GR"/>
      <w14:ligatures w14:val="none"/>
    </w:rPr>
  </w:style>
  <w:style w:type="paragraph" w:styleId="Title">
    <w:name w:val="Title"/>
    <w:basedOn w:val="Normal"/>
    <w:link w:val="TitleChar"/>
    <w:qFormat/>
    <w:rsid w:val="00450ADA"/>
    <w:pPr>
      <w:spacing w:after="0" w:line="240" w:lineRule="auto"/>
      <w:jc w:val="center"/>
    </w:pPr>
    <w:rPr>
      <w:rFonts w:ascii="Times New Roman" w:eastAsia="Times New Roman" w:hAnsi="Times New Roman" w:cs="Times New Roman"/>
      <w:b/>
      <w:bCs/>
      <w:sz w:val="24"/>
      <w:szCs w:val="24"/>
      <w:lang w:eastAsia="en-US"/>
    </w:rPr>
  </w:style>
  <w:style w:type="character" w:customStyle="1" w:styleId="TitleChar">
    <w:name w:val="Title Char"/>
    <w:basedOn w:val="DefaultParagraphFont"/>
    <w:link w:val="Title"/>
    <w:rsid w:val="00450ADA"/>
    <w:rPr>
      <w:rFonts w:ascii="Times New Roman" w:eastAsia="Times New Roman" w:hAnsi="Times New Roman" w:cs="Times New Roman"/>
      <w:b/>
      <w:bCs/>
      <w:kern w:val="0"/>
      <w:sz w:val="24"/>
      <w:szCs w:val="24"/>
      <w:lang w:val="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A5DA6A49368DE4FBD0CB507C7132477" ma:contentTypeVersion="16" ma:contentTypeDescription="Create a new document." ma:contentTypeScope="" ma:versionID="99937e46cab87cc280c77ea2743357e5">
  <xsd:schema xmlns:xsd="http://www.w3.org/2001/XMLSchema" xmlns:xs="http://www.w3.org/2001/XMLSchema" xmlns:p="http://schemas.microsoft.com/office/2006/metadata/properties" xmlns:ns1="http://schemas.microsoft.com/sharepoint/v3" xmlns:ns3="1db2c29f-f80a-4576-ab5a-40cb08d71e0a" xmlns:ns4="b1668d0c-ad4b-4770-92e1-8b459d84fd3c" targetNamespace="http://schemas.microsoft.com/office/2006/metadata/properties" ma:root="true" ma:fieldsID="2df6b27e1a70c2fa203f470076301428" ns1:_="" ns3:_="" ns4:_="">
    <xsd:import namespace="http://schemas.microsoft.com/sharepoint/v3"/>
    <xsd:import namespace="1db2c29f-f80a-4576-ab5a-40cb08d71e0a"/>
    <xsd:import namespace="b1668d0c-ad4b-4770-92e1-8b459d84fd3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ServiceLocation" minOccurs="0"/>
                <xsd:element ref="ns1:_ip_UnifiedCompliancePolicyProperties" minOccurs="0"/>
                <xsd:element ref="ns1:_ip_UnifiedCompliancePolicyUIAc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b2c29f-f80a-4576-ab5a-40cb08d71e0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668d0c-ad4b-4770-92e1-8b459d84fd3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DAEB25E9-66AB-4FAC-B44A-464DB2D063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db2c29f-f80a-4576-ab5a-40cb08d71e0a"/>
    <ds:schemaRef ds:uri="b1668d0c-ad4b-4770-92e1-8b459d84fd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A4528B-FD78-4BEB-AB6A-5A495F99F3F3}">
  <ds:schemaRefs>
    <ds:schemaRef ds:uri="http://schemas.microsoft.com/sharepoint/v3/contenttype/forms"/>
  </ds:schemaRefs>
</ds:datastoreItem>
</file>

<file path=customXml/itemProps3.xml><?xml version="1.0" encoding="utf-8"?>
<ds:datastoreItem xmlns:ds="http://schemas.openxmlformats.org/officeDocument/2006/customXml" ds:itemID="{ED2E2183-FB74-4EAB-AFD8-5371589E817C}">
  <ds:schemaRefs>
    <ds:schemaRef ds:uri="http://schemas.openxmlformats.org/package/2006/metadata/core-properties"/>
    <ds:schemaRef ds:uri="b1668d0c-ad4b-4770-92e1-8b459d84fd3c"/>
    <ds:schemaRef ds:uri="http://purl.org/dc/elements/1.1/"/>
    <ds:schemaRef ds:uri="http://schemas.microsoft.com/sharepoint/v3"/>
    <ds:schemaRef ds:uri="http://schemas.microsoft.com/office/infopath/2007/PartnerControls"/>
    <ds:schemaRef ds:uri="http://purl.org/dc/terms/"/>
    <ds:schemaRef ds:uri="http://purl.org/dc/dcmitype/"/>
    <ds:schemaRef ds:uri="http://schemas.microsoft.com/office/2006/documentManagement/types"/>
    <ds:schemaRef ds:uri="1db2c29f-f80a-4576-ab5a-40cb08d71e0a"/>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596</Words>
  <Characters>3219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ΕΛΕΝΗ ΙΩ</dc:creator>
  <cp:keywords/>
  <dc:description/>
  <cp:lastModifiedBy>Αθανασία Τροκκούδη Στεφάνου</cp:lastModifiedBy>
  <cp:revision>2</cp:revision>
  <dcterms:created xsi:type="dcterms:W3CDTF">2022-05-02T05:13:00Z</dcterms:created>
  <dcterms:modified xsi:type="dcterms:W3CDTF">2022-05-02T05:13:00Z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0x010100CA5DA6A49368DE4FBD0CB507C7132477</vt:lpwstr>
  </property>
</Properties>
</file>