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2EA" w:rsidRDefault="000832EA" w:rsidP="000832EA">
      <w:pPr>
        <w:tabs>
          <w:tab w:val="left" w:pos="3255"/>
        </w:tabs>
        <w:jc w:val="center"/>
        <w:rPr>
          <w:rFonts w:ascii="Arial" w:hAnsi="Arial" w:cs="Arial"/>
          <w:b/>
          <w:color w:val="323E4F" w:themeColor="text2" w:themeShade="BF"/>
          <w:sz w:val="24"/>
          <w:szCs w:val="24"/>
          <w:lang w:val="el-GR"/>
        </w:rPr>
      </w:pPr>
      <w:r w:rsidRPr="00665A42">
        <w:rPr>
          <w:rFonts w:ascii="Arial" w:hAnsi="Arial" w:cs="Arial"/>
          <w:b/>
          <w:color w:val="323E4F" w:themeColor="text2" w:themeShade="BF"/>
          <w:sz w:val="24"/>
          <w:szCs w:val="24"/>
          <w:lang w:val="el-GR"/>
        </w:rPr>
        <w:t>ΝΕΑ ΕΛΛΗΝΙΚΗ ΓΛΩΣΣΑ ΚΑΙ ΚΡΙΤΙΚΗ ΣΚΕΨΗ</w:t>
      </w:r>
    </w:p>
    <w:p w:rsidR="000832EA" w:rsidRDefault="00933369" w:rsidP="000832EA">
      <w:pPr>
        <w:tabs>
          <w:tab w:val="left" w:pos="3255"/>
        </w:tabs>
        <w:jc w:val="center"/>
        <w:rPr>
          <w:rFonts w:ascii="Arial" w:hAnsi="Arial" w:cs="Arial"/>
          <w:b/>
          <w:color w:val="323E4F" w:themeColor="text2" w:themeShade="BF"/>
          <w:sz w:val="24"/>
          <w:szCs w:val="24"/>
          <w:lang w:val="el-GR"/>
        </w:rPr>
      </w:pPr>
      <w:r>
        <w:rPr>
          <w:rFonts w:ascii="Arial" w:hAnsi="Arial" w:cs="Arial"/>
          <w:b/>
          <w:noProof/>
          <w:color w:val="44546A" w:themeColor="text2"/>
          <w:sz w:val="24"/>
          <w:szCs w:val="24"/>
          <w:lang w:eastAsia="en-GB"/>
        </w:rPr>
        <mc:AlternateContent>
          <mc:Choice Requires="wps">
            <w:drawing>
              <wp:anchor distT="0" distB="0" distL="114300" distR="114300" simplePos="0" relativeHeight="251659264" behindDoc="0" locked="0" layoutInCell="1" allowOverlap="1" wp14:anchorId="415C3F60">
                <wp:simplePos x="0" y="0"/>
                <wp:positionH relativeFrom="column">
                  <wp:posOffset>-409575</wp:posOffset>
                </wp:positionH>
                <wp:positionV relativeFrom="paragraph">
                  <wp:posOffset>123190</wp:posOffset>
                </wp:positionV>
                <wp:extent cx="5962650" cy="9525"/>
                <wp:effectExtent l="0" t="0" r="19050" b="2857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62650" cy="952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B284C3C"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25pt,9.7pt" to="437.2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" strokecolor="#5b9bd5" strokeweight=".5pt">
                <v:stroke joinstyle="miter"/>
                <o:lock v:ext="edit" shapetype="f"/>
              </v:line>
            </w:pict>
          </mc:Fallback>
        </mc:AlternateContent>
      </w:r>
    </w:p>
    <w:p w:rsidR="000832EA" w:rsidRDefault="00933369" w:rsidP="000832EA">
      <w:pPr>
        <w:jc w:val="center"/>
        <w:rPr>
          <w:rFonts w:ascii="Arial" w:hAnsi="Arial" w:cs="Arial"/>
          <w:b/>
          <w:color w:val="323E4F" w:themeColor="text2" w:themeShade="BF"/>
          <w:sz w:val="24"/>
          <w:szCs w:val="24"/>
          <w:lang w:val="el-GR"/>
        </w:rPr>
      </w:pPr>
      <w:r>
        <w:rPr>
          <w:rFonts w:ascii="Arial" w:hAnsi="Arial" w:cs="Arial"/>
          <w:b/>
          <w:noProof/>
          <w:color w:val="44546A" w:themeColor="text2"/>
          <w:sz w:val="24"/>
          <w:szCs w:val="24"/>
          <w:lang w:eastAsia="en-GB"/>
        </w:rPr>
        <mc:AlternateContent>
          <mc:Choice Requires="wps">
            <w:drawing>
              <wp:anchor distT="4294967295" distB="4294967295" distL="114300" distR="114300" simplePos="0" relativeHeight="251660288" behindDoc="0" locked="0" layoutInCell="1" allowOverlap="1" wp14:anchorId="0AF820EB">
                <wp:simplePos x="0" y="0"/>
                <wp:positionH relativeFrom="column">
                  <wp:posOffset>-266700</wp:posOffset>
                </wp:positionH>
                <wp:positionV relativeFrom="paragraph">
                  <wp:posOffset>261619</wp:posOffset>
                </wp:positionV>
                <wp:extent cx="5781675" cy="0"/>
                <wp:effectExtent l="0" t="0" r="2857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8167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962723"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1pt,20.6pt" to="434.2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" strokecolor="#5b9bd5" strokeweight=".5pt">
                <v:stroke joinstyle="miter"/>
                <o:lock v:ext="edit" shapetype="f"/>
              </v:line>
            </w:pict>
          </mc:Fallback>
        </mc:AlternateContent>
      </w:r>
      <w:r w:rsidR="000832EA" w:rsidRPr="00665A42">
        <w:rPr>
          <w:rFonts w:ascii="Arial" w:hAnsi="Arial" w:cs="Arial"/>
          <w:b/>
          <w:color w:val="323E4F" w:themeColor="text2" w:themeShade="BF"/>
          <w:sz w:val="24"/>
          <w:szCs w:val="24"/>
          <w:lang w:val="el-GR"/>
        </w:rPr>
        <w:t>Β΄ΓΥΜΝΑΣΙΟΥ</w:t>
      </w:r>
    </w:p>
    <w:p w:rsidR="000832EA" w:rsidRPr="006B1E89" w:rsidRDefault="000832EA" w:rsidP="000832EA">
      <w:pPr>
        <w:spacing w:after="0"/>
        <w:jc w:val="center"/>
        <w:rPr>
          <w:rFonts w:ascii="Arial" w:hAnsi="Arial" w:cs="Arial"/>
          <w:b/>
          <w:color w:val="323E4F" w:themeColor="text2" w:themeShade="BF"/>
          <w:sz w:val="24"/>
          <w:szCs w:val="24"/>
          <w:lang w:val="el-GR"/>
        </w:rPr>
      </w:pPr>
      <w:r>
        <w:rPr>
          <w:rFonts w:ascii="Arial" w:hAnsi="Arial" w:cs="Arial"/>
          <w:b/>
          <w:color w:val="323E4F" w:themeColor="text2" w:themeShade="BF"/>
          <w:sz w:val="24"/>
          <w:szCs w:val="24"/>
          <w:lang w:val="el-GR"/>
        </w:rPr>
        <w:t xml:space="preserve">ΘΕΜΑΤΙΚΗ ΕΝΟΤΗΤΑ: </w:t>
      </w:r>
      <w:r w:rsidRPr="006B1E89">
        <w:rPr>
          <w:rFonts w:ascii="Arial" w:hAnsi="Arial" w:cs="Arial"/>
          <w:b/>
          <w:color w:val="323E4F" w:themeColor="text2" w:themeShade="BF"/>
          <w:sz w:val="24"/>
          <w:szCs w:val="24"/>
          <w:lang w:val="el-GR"/>
        </w:rPr>
        <w:t xml:space="preserve"> Συζητώντας για την εργασία και</w:t>
      </w:r>
    </w:p>
    <w:p w:rsidR="00663C85" w:rsidRPr="00BB6111" w:rsidRDefault="000832EA" w:rsidP="00BB6111">
      <w:pPr>
        <w:spacing w:after="0"/>
        <w:jc w:val="center"/>
        <w:rPr>
          <w:rFonts w:ascii="Arial" w:hAnsi="Arial" w:cs="Arial"/>
          <w:b/>
          <w:color w:val="323E4F" w:themeColor="text2" w:themeShade="BF"/>
          <w:sz w:val="24"/>
          <w:szCs w:val="24"/>
          <w:lang w:val="el-GR"/>
        </w:rPr>
      </w:pPr>
      <w:r w:rsidRPr="006B1E89">
        <w:rPr>
          <w:rFonts w:ascii="Arial" w:hAnsi="Arial" w:cs="Arial"/>
          <w:b/>
          <w:color w:val="323E4F" w:themeColor="text2" w:themeShade="BF"/>
          <w:sz w:val="24"/>
          <w:szCs w:val="24"/>
          <w:lang w:val="el-GR"/>
        </w:rPr>
        <w:t>το επάγγελμα</w:t>
      </w:r>
      <w:r>
        <w:rPr>
          <w:rFonts w:ascii="Arial" w:hAnsi="Arial" w:cs="Arial"/>
          <w:b/>
          <w:color w:val="323E4F" w:themeColor="text2" w:themeShade="BF"/>
          <w:sz w:val="24"/>
          <w:szCs w:val="24"/>
          <w:lang w:val="el-GR"/>
        </w:rPr>
        <w:t xml:space="preserve"> (ενότητα 5)</w:t>
      </w:r>
    </w:p>
    <w:p w:rsidR="0027124C" w:rsidRPr="00E72461" w:rsidRDefault="00287406">
      <w:pPr>
        <w:rPr>
          <w:b/>
          <w:sz w:val="32"/>
          <w:szCs w:val="32"/>
          <w:lang w:val="el-GR"/>
        </w:rPr>
      </w:pPr>
      <w:r>
        <w:rPr>
          <w:b/>
          <w:sz w:val="32"/>
          <w:szCs w:val="32"/>
          <w:lang w:val="el-GR"/>
        </w:rPr>
        <w:t>Α΄ ο</w:t>
      </w:r>
      <w:r w:rsidR="00E72461" w:rsidRPr="00E72461">
        <w:rPr>
          <w:b/>
          <w:sz w:val="32"/>
          <w:szCs w:val="32"/>
          <w:lang w:val="el-GR"/>
        </w:rPr>
        <w:t>μάδα</w:t>
      </w:r>
    </w:p>
    <w:p w:rsidR="00BE0464" w:rsidRPr="00BE0464" w:rsidRDefault="003B6E53" w:rsidP="00D01DE2">
      <w:pPr>
        <w:shd w:val="clear" w:color="auto" w:fill="DEEAF6" w:themeFill="accent1" w:themeFillTint="33"/>
        <w:rPr>
          <w:b/>
          <w:lang w:val="el-GR"/>
        </w:rPr>
      </w:pPr>
      <w:r w:rsidRPr="004E509B">
        <w:rPr>
          <w:b/>
          <w:lang w:val="el-GR"/>
        </w:rPr>
        <w:t>Κείμενο</w:t>
      </w:r>
      <w:r w:rsidR="00C255C1">
        <w:rPr>
          <w:b/>
          <w:lang w:val="el-GR"/>
        </w:rPr>
        <w:t xml:space="preserve"> 1</w:t>
      </w:r>
    </w:p>
    <w:p w:rsidR="00BE0464" w:rsidRDefault="00BE0464">
      <w:pPr>
        <w:rPr>
          <w:lang w:val="el-GR"/>
        </w:rPr>
      </w:pPr>
    </w:p>
    <w:p w:rsidR="009A5A1D" w:rsidRDefault="00BE0464">
      <w:pPr>
        <w:rPr>
          <w:lang w:val="el-GR"/>
        </w:rPr>
      </w:pPr>
      <w:r>
        <w:rPr>
          <w:noProof/>
          <w:lang w:eastAsia="en-GB"/>
        </w:rPr>
        <w:drawing>
          <wp:inline distT="0" distB="0" distL="0" distR="0" wp14:anchorId="6C137F15">
            <wp:extent cx="3695700" cy="2943225"/>
            <wp:effectExtent l="0" t="0" r="0" b="9525"/>
            <wp:docPr id="3" name="Picture 3" descr="Επιλογή επαγγέλματος… μία από τις κρισιμότερες αποφάσεις στη ζωή μας |  ΠΡΩΤΟ-ΤΥΠ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πιλογή επαγγέλματος… μία από τις κρισιμότερες αποφάσεις στη ζωή μας |  ΠΡΩΤΟ-ΤΥΠΟΣ"/>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95700" cy="2943225"/>
                    </a:xfrm>
                    <a:prstGeom prst="rect">
                      <a:avLst/>
                    </a:prstGeom>
                    <a:noFill/>
                    <a:ln>
                      <a:noFill/>
                    </a:ln>
                  </pic:spPr>
                </pic:pic>
              </a:graphicData>
            </a:graphic>
          </wp:inline>
        </w:drawing>
      </w:r>
    </w:p>
    <w:p w:rsidR="009A5A1D" w:rsidRPr="00642103" w:rsidRDefault="008E6E44" w:rsidP="003A0D8F">
      <w:pPr>
        <w:jc w:val="right"/>
        <w:rPr>
          <w:sz w:val="20"/>
          <w:szCs w:val="20"/>
          <w:lang w:val="el-GR"/>
        </w:rPr>
      </w:pPr>
      <w:hyperlink r:id="rId10" w:history="1">
        <w:r w:rsidR="003A0D8F" w:rsidRPr="00642103">
          <w:rPr>
            <w:rStyle w:val="Hyperlink"/>
            <w:sz w:val="20"/>
            <w:szCs w:val="20"/>
            <w:lang w:val="el-GR"/>
          </w:rPr>
          <w:t>https://schoolpress.sch.gr/prototypos/%CE%B5%CF%80%CE%B9%CE%BB%CE%BF%CE%B3%CE%AE-%CE%B5%CF%80%CE%B1%CE%B3%CE%B3%CE%AD%CE%BB%CE%BC%CE%B1%CF%84%CE%BF%CF%82-%CE%BC%CE%AF%CE%B1-%CE%B1%CF%80%CF%8C-%CF%84%CE%B9%CF%82-%CE%BA%CF%81%CE%B9/</w:t>
        </w:r>
      </w:hyperlink>
    </w:p>
    <w:p w:rsidR="003A0D8F" w:rsidRDefault="003A0D8F" w:rsidP="003A0D8F">
      <w:pPr>
        <w:jc w:val="right"/>
        <w:rPr>
          <w:sz w:val="20"/>
          <w:szCs w:val="20"/>
          <w:lang w:val="el-GR"/>
        </w:rPr>
      </w:pPr>
      <w:proofErr w:type="spellStart"/>
      <w:r w:rsidRPr="00642103">
        <w:rPr>
          <w:sz w:val="20"/>
          <w:szCs w:val="20"/>
          <w:lang w:val="el-GR"/>
        </w:rPr>
        <w:t>Ημ</w:t>
      </w:r>
      <w:proofErr w:type="spellEnd"/>
      <w:r w:rsidRPr="00642103">
        <w:rPr>
          <w:sz w:val="20"/>
          <w:szCs w:val="20"/>
          <w:lang w:val="el-GR"/>
        </w:rPr>
        <w:t>. Λήψης αρχείου: 27/9/2023</w:t>
      </w:r>
    </w:p>
    <w:p w:rsidR="00C93EA8" w:rsidRPr="003162EC" w:rsidRDefault="001739C4" w:rsidP="005A723D">
      <w:pPr>
        <w:shd w:val="clear" w:color="auto" w:fill="BDD6EE" w:themeFill="accent1" w:themeFillTint="66"/>
        <w:jc w:val="both"/>
        <w:rPr>
          <w:sz w:val="24"/>
          <w:szCs w:val="24"/>
          <w:lang w:val="el-GR"/>
        </w:rPr>
      </w:pPr>
      <w:r w:rsidRPr="001739C4">
        <w:rPr>
          <w:b/>
          <w:bCs/>
          <w:sz w:val="24"/>
          <w:szCs w:val="24"/>
          <w:lang w:val="el-GR"/>
        </w:rPr>
        <w:t>Ενδεικτικές ερωτήσεις (</w:t>
      </w:r>
      <w:proofErr w:type="spellStart"/>
      <w:r w:rsidRPr="001739C4">
        <w:rPr>
          <w:b/>
          <w:bCs/>
          <w:sz w:val="24"/>
          <w:szCs w:val="24"/>
          <w:lang w:val="el-GR"/>
        </w:rPr>
        <w:t>προαναγνωστικό</w:t>
      </w:r>
      <w:proofErr w:type="spellEnd"/>
      <w:r w:rsidRPr="001739C4">
        <w:rPr>
          <w:b/>
          <w:bCs/>
          <w:sz w:val="24"/>
          <w:szCs w:val="24"/>
          <w:lang w:val="el-GR"/>
        </w:rPr>
        <w:t xml:space="preserve"> στάδιο):</w:t>
      </w:r>
    </w:p>
    <w:p w:rsidR="001739C4" w:rsidRPr="001739C4" w:rsidRDefault="001739C4" w:rsidP="001739C4">
      <w:pPr>
        <w:jc w:val="both"/>
        <w:rPr>
          <w:lang w:val="el-GR"/>
        </w:rPr>
      </w:pPr>
      <w:r w:rsidRPr="001739C4">
        <w:rPr>
          <w:lang w:val="el-GR"/>
        </w:rPr>
        <w:t>1. Σε ποιο στάδιο μπορεί να αξιοποιηθεί η πιο πάνω εικόνα;</w:t>
      </w:r>
    </w:p>
    <w:p w:rsidR="001739C4" w:rsidRPr="001739C4" w:rsidRDefault="001739C4" w:rsidP="001739C4">
      <w:pPr>
        <w:jc w:val="both"/>
        <w:rPr>
          <w:lang w:val="el-GR"/>
        </w:rPr>
      </w:pPr>
      <w:r w:rsidRPr="001739C4">
        <w:rPr>
          <w:lang w:val="el-GR"/>
        </w:rPr>
        <w:t>2. Με ποιον τρόπο μπορεί να αξιοποιηθεί;</w:t>
      </w:r>
    </w:p>
    <w:p w:rsidR="001739C4" w:rsidRPr="001739C4" w:rsidRDefault="001739C4" w:rsidP="001739C4">
      <w:pPr>
        <w:jc w:val="both"/>
        <w:rPr>
          <w:lang w:val="el-GR"/>
        </w:rPr>
      </w:pPr>
      <w:r w:rsidRPr="001739C4">
        <w:rPr>
          <w:lang w:val="el-GR"/>
        </w:rPr>
        <w:t>3. Τι βλέπετε στην εικόνα;</w:t>
      </w:r>
    </w:p>
    <w:p w:rsidR="001739C4" w:rsidRPr="001739C4" w:rsidRDefault="001739C4" w:rsidP="001739C4">
      <w:pPr>
        <w:jc w:val="both"/>
        <w:rPr>
          <w:lang w:val="el-GR"/>
        </w:rPr>
      </w:pPr>
      <w:r w:rsidRPr="001739C4">
        <w:rPr>
          <w:lang w:val="el-GR"/>
        </w:rPr>
        <w:t>4.  Πώς παρουσιάζεται η φιγούρα;</w:t>
      </w:r>
    </w:p>
    <w:p w:rsidR="001739C4" w:rsidRPr="001739C4" w:rsidRDefault="001739C4" w:rsidP="001739C4">
      <w:pPr>
        <w:jc w:val="both"/>
        <w:rPr>
          <w:lang w:val="el-GR"/>
        </w:rPr>
      </w:pPr>
      <w:r w:rsidRPr="001739C4">
        <w:rPr>
          <w:lang w:val="el-GR"/>
        </w:rPr>
        <w:t xml:space="preserve">5. Μπορείτε </w:t>
      </w:r>
      <w:r w:rsidRPr="001739C4">
        <w:rPr>
          <w:b/>
          <w:color w:val="7030A0"/>
          <w:lang w:val="el-GR"/>
        </w:rPr>
        <w:t>να προβλέψετε</w:t>
      </w:r>
      <w:r w:rsidRPr="001739C4">
        <w:rPr>
          <w:color w:val="7030A0"/>
          <w:lang w:val="el-GR"/>
        </w:rPr>
        <w:t xml:space="preserve"> </w:t>
      </w:r>
      <w:r w:rsidRPr="001739C4">
        <w:rPr>
          <w:lang w:val="el-GR"/>
        </w:rPr>
        <w:t xml:space="preserve">το θέμα της ενότητας; </w:t>
      </w:r>
    </w:p>
    <w:p w:rsidR="001739C4" w:rsidRPr="001739C4" w:rsidRDefault="001739C4" w:rsidP="001739C4">
      <w:pPr>
        <w:jc w:val="both"/>
        <w:rPr>
          <w:lang w:val="el-GR"/>
        </w:rPr>
      </w:pPr>
      <w:r w:rsidRPr="001739C4">
        <w:rPr>
          <w:lang w:val="el-GR"/>
        </w:rPr>
        <w:t>6</w:t>
      </w:r>
      <w:r w:rsidRPr="001739C4">
        <w:rPr>
          <w:color w:val="7030A0"/>
          <w:lang w:val="el-GR"/>
        </w:rPr>
        <w:t xml:space="preserve">. </w:t>
      </w:r>
      <w:r w:rsidRPr="001739C4">
        <w:rPr>
          <w:b/>
          <w:color w:val="7030A0"/>
          <w:lang w:val="el-GR"/>
        </w:rPr>
        <w:t>Ποια είναι η άποψή σας/Τι πιστεύετε</w:t>
      </w:r>
      <w:r w:rsidRPr="001739C4">
        <w:rPr>
          <w:lang w:val="el-GR"/>
        </w:rPr>
        <w:t xml:space="preserve"> για την επιλογή του επαγγέλματος; Είναι ένα θέμα που σας απασχολεί αυτό το διάστημα; </w:t>
      </w:r>
    </w:p>
    <w:p w:rsidR="001739C4" w:rsidRPr="001739C4" w:rsidRDefault="001739C4" w:rsidP="001739C4">
      <w:pPr>
        <w:jc w:val="both"/>
        <w:rPr>
          <w:lang w:val="el-GR"/>
        </w:rPr>
      </w:pPr>
      <w:r w:rsidRPr="001739C4">
        <w:rPr>
          <w:lang w:val="el-GR"/>
        </w:rPr>
        <w:lastRenderedPageBreak/>
        <w:t>7. Ποια επαγγέλματα</w:t>
      </w:r>
      <w:r w:rsidRPr="001739C4">
        <w:rPr>
          <w:color w:val="7030A0"/>
          <w:lang w:val="el-GR"/>
        </w:rPr>
        <w:t xml:space="preserve">, </w:t>
      </w:r>
      <w:r w:rsidRPr="001739C4">
        <w:rPr>
          <w:b/>
          <w:color w:val="7030A0"/>
          <w:lang w:val="el-GR"/>
        </w:rPr>
        <w:t>κατά την άποψή σας</w:t>
      </w:r>
      <w:r w:rsidRPr="001739C4">
        <w:rPr>
          <w:lang w:val="el-GR"/>
        </w:rPr>
        <w:t xml:space="preserve">, θα έχουν μεγαλύτερη ζήτηση στο εγγύς μέλλον και γιατί;  Ποια επαγγέλματα της εποχής μας θα εξαφανιστούν; </w:t>
      </w:r>
      <w:r w:rsidRPr="001739C4">
        <w:rPr>
          <w:color w:val="7030A0"/>
          <w:lang w:val="el-GR"/>
        </w:rPr>
        <w:t>Γιατί</w:t>
      </w:r>
      <w:r w:rsidRPr="001739C4">
        <w:rPr>
          <w:lang w:val="el-GR"/>
        </w:rPr>
        <w:t xml:space="preserve"> άραγε;  Μήπως θα εμφανισθούν νέα επαγγέλματα; Εάν ναι, </w:t>
      </w:r>
      <w:r w:rsidRPr="001739C4">
        <w:rPr>
          <w:b/>
          <w:color w:val="7030A0"/>
          <w:lang w:val="el-GR"/>
        </w:rPr>
        <w:t>ποια νομίζετε</w:t>
      </w:r>
      <w:r w:rsidRPr="001739C4">
        <w:rPr>
          <w:color w:val="7030A0"/>
          <w:lang w:val="el-GR"/>
        </w:rPr>
        <w:t xml:space="preserve"> </w:t>
      </w:r>
      <w:r w:rsidRPr="001739C4">
        <w:rPr>
          <w:lang w:val="el-GR"/>
        </w:rPr>
        <w:t>θα είναι;</w:t>
      </w:r>
    </w:p>
    <w:p w:rsidR="001739C4" w:rsidRDefault="001739C4" w:rsidP="001739C4">
      <w:pPr>
        <w:jc w:val="both"/>
        <w:rPr>
          <w:lang w:val="el-GR"/>
        </w:rPr>
      </w:pPr>
      <w:r w:rsidRPr="001739C4">
        <w:rPr>
          <w:lang w:val="el-GR"/>
        </w:rPr>
        <w:t xml:space="preserve">8. Τι ονομάζουμε επαγγέλματα του μέλλοντος; (Κατάθεση και συλλογή απόψεων των μαθητών/-τριών μέσω της τεχνικής της </w:t>
      </w:r>
      <w:proofErr w:type="spellStart"/>
      <w:r w:rsidRPr="001739C4">
        <w:rPr>
          <w:b/>
          <w:color w:val="7030A0"/>
          <w:lang w:val="el-GR"/>
        </w:rPr>
        <w:t>ιδεοθύελλας</w:t>
      </w:r>
      <w:proofErr w:type="spellEnd"/>
      <w:r w:rsidRPr="001739C4">
        <w:rPr>
          <w:lang w:val="el-GR"/>
        </w:rPr>
        <w:t xml:space="preserve"> σχετικά με τις κύριες ιδέες που προβλέπεται ότι περιέχει το κείμενο).</w:t>
      </w:r>
    </w:p>
    <w:p w:rsidR="001739C4" w:rsidRPr="001739C4" w:rsidRDefault="001739C4" w:rsidP="001739C4">
      <w:pPr>
        <w:jc w:val="both"/>
        <w:rPr>
          <w:lang w:val="el-GR"/>
        </w:rPr>
      </w:pPr>
      <w:r w:rsidRPr="001739C4">
        <w:rPr>
          <w:lang w:val="el-GR"/>
        </w:rPr>
        <w:t xml:space="preserve">9. Αφού γράψω στον πίνακα τη λέξη </w:t>
      </w:r>
      <w:r w:rsidRPr="001739C4">
        <w:rPr>
          <w:i/>
          <w:color w:val="7030A0"/>
          <w:lang w:val="el-GR"/>
        </w:rPr>
        <w:t>Επάγγελμα</w:t>
      </w:r>
      <w:r w:rsidRPr="001739C4">
        <w:rPr>
          <w:lang w:val="el-GR"/>
        </w:rPr>
        <w:t>, ζητώ από τους μαθητές να πουν τι σκέφτονται. Οι σκέψεις τους καταγράφονται στον πίνακα από τον/την εκπαιδευτικό.</w:t>
      </w:r>
    </w:p>
    <w:p w:rsidR="001739C4" w:rsidRPr="001739C4" w:rsidRDefault="001739C4" w:rsidP="001739C4">
      <w:pPr>
        <w:jc w:val="both"/>
        <w:rPr>
          <w:lang w:val="el-GR"/>
        </w:rPr>
      </w:pPr>
      <w:r w:rsidRPr="001739C4">
        <w:rPr>
          <w:lang w:val="el-GR"/>
        </w:rPr>
        <w:t>10. Προσπάθεια ορισμού της λέξης Επάγγελμα από τους μαθητές. Αφού ολοκληρωθεί η προσπάθεια από τους μαθητές, θα συμβουλευτούμε το λεξικό.</w:t>
      </w:r>
    </w:p>
    <w:p w:rsidR="001739C4" w:rsidRPr="001739C4" w:rsidRDefault="001739C4" w:rsidP="001739C4">
      <w:pPr>
        <w:jc w:val="both"/>
        <w:rPr>
          <w:lang w:val="el-GR"/>
        </w:rPr>
      </w:pPr>
    </w:p>
    <w:p w:rsidR="001739C4" w:rsidRPr="00642103" w:rsidRDefault="001739C4" w:rsidP="001739C4">
      <w:pPr>
        <w:jc w:val="both"/>
        <w:rPr>
          <w:sz w:val="20"/>
          <w:szCs w:val="20"/>
          <w:lang w:val="el-GR"/>
        </w:rPr>
      </w:pPr>
    </w:p>
    <w:p w:rsidR="003B6E53" w:rsidRPr="004E509B" w:rsidRDefault="00507538" w:rsidP="00D01DE2">
      <w:pPr>
        <w:shd w:val="clear" w:color="auto" w:fill="DEEAF6" w:themeFill="accent1" w:themeFillTint="33"/>
        <w:rPr>
          <w:b/>
          <w:lang w:val="el-GR"/>
        </w:rPr>
      </w:pPr>
      <w:r w:rsidRPr="004E509B">
        <w:rPr>
          <w:b/>
          <w:lang w:val="el-GR"/>
        </w:rPr>
        <w:t xml:space="preserve">Κείμενο </w:t>
      </w:r>
      <w:r w:rsidR="003B6E53" w:rsidRPr="004E509B">
        <w:rPr>
          <w:b/>
          <w:lang w:val="el-GR"/>
        </w:rPr>
        <w:t>2</w:t>
      </w:r>
    </w:p>
    <w:p w:rsidR="00507538" w:rsidRPr="008C31D4" w:rsidRDefault="00507538" w:rsidP="00507538">
      <w:pPr>
        <w:jc w:val="center"/>
        <w:rPr>
          <w:b/>
          <w:lang w:val="el-GR"/>
        </w:rPr>
      </w:pPr>
      <w:r w:rsidRPr="004E509B">
        <w:rPr>
          <w:b/>
          <w:lang w:val="el-GR"/>
        </w:rPr>
        <w:t>Ποιο επάγγελμα να διαλέξω;</w:t>
      </w:r>
    </w:p>
    <w:p w:rsidR="00507538" w:rsidRDefault="00507538" w:rsidP="00507538">
      <w:pPr>
        <w:jc w:val="both"/>
        <w:rPr>
          <w:lang w:val="el-GR"/>
        </w:rPr>
      </w:pPr>
      <w:r w:rsidRPr="008C31D4">
        <w:rPr>
          <w:lang w:val="el-GR"/>
        </w:rPr>
        <w:t xml:space="preserve"> Το θέμα της επιλογής επαγγέλματος αποτελεί ένα μόνιμο θέμα συζητήσεων και πολλές φορές διενέξεων μεταξύ των εφήβων και των γονιών τους. Σε μια κοινωνία όπου παραμονεύει το φάσμα της ανεργίας και όπου η συλλογή τυπικών προσόντων έχει γίνει κατάσταση, το θέμα του επαγγελματικού προσανατολισμού του εφήβου θέτει ένα τεράστιο απειλητικό ερωτηματικό που απασχολεί ολόκληρη την οικογένεια.</w:t>
      </w:r>
    </w:p>
    <w:p w:rsidR="00507538" w:rsidRDefault="00E04D81" w:rsidP="00507538">
      <w:pPr>
        <w:jc w:val="both"/>
        <w:rPr>
          <w:lang w:val="el-GR"/>
        </w:rPr>
      </w:pPr>
      <w:r>
        <w:rPr>
          <w:lang w:val="el-GR"/>
        </w:rPr>
        <w:t xml:space="preserve"> </w:t>
      </w:r>
      <w:r w:rsidR="00507538" w:rsidRPr="008C31D4">
        <w:rPr>
          <w:lang w:val="el-GR"/>
        </w:rPr>
        <w:t xml:space="preserve">«Ποια επαγγέλματα έχουν μέλλον; Ποιες σπουδές εξασφαλίζουν ότι μεθαύριο ο νέος δε θα έρθει αντιμέτωπος με την ανεργία;» «Ποιες σπουδές οδηγούν σε προσοδοφόρα επαγγέλματα;» Σ’ αυτά τα ερωτήματα έχει εκφυλιστεί *ο προβληματισμός των εφήβων και των οικογενειών τους για την πορεία ζωής που θα χαράξουν οι νέοι, για τον τρόπο με τον οποίο θα διαθέσουν το προσωπικό τους δυναμικό και θα </w:t>
      </w:r>
      <w:r w:rsidR="00507538" w:rsidRPr="00121BDE">
        <w:rPr>
          <w:lang w:val="el-GR"/>
        </w:rPr>
        <w:t>περνούν το μεγαλύτερο</w:t>
      </w:r>
      <w:r w:rsidR="00507538" w:rsidRPr="008C31D4">
        <w:rPr>
          <w:lang w:val="el-GR"/>
        </w:rPr>
        <w:t xml:space="preserve"> μέρος της ζωής τους. Η προσωπικότητα και τα ενδιαφέροντα του εφήβου συνήθως μπαίνουν σε δεύτερη μοίρα στον προβληματισμό αυτό, και το εντυπωσιακό είναι ότι σήμερα ακόμη και οι ίδιοι οι έφηβοι, όταν ρωτιούνται με ποιο κριτήριο επιλέγουν το μελλοντικό τους επάγγελμα, συνήθως προτάσσουν τη δυνατότητα εξεύρεσης εργασίας και την οικονομική αποκατάσταση.</w:t>
      </w:r>
    </w:p>
    <w:p w:rsidR="00507538" w:rsidRDefault="00E04D81" w:rsidP="00507538">
      <w:pPr>
        <w:jc w:val="both"/>
        <w:rPr>
          <w:lang w:val="el-GR"/>
        </w:rPr>
      </w:pPr>
      <w:r>
        <w:rPr>
          <w:lang w:val="el-GR"/>
        </w:rPr>
        <w:t xml:space="preserve"> </w:t>
      </w:r>
      <w:r w:rsidR="00507538" w:rsidRPr="008C31D4">
        <w:rPr>
          <w:lang w:val="el-GR"/>
        </w:rPr>
        <w:t xml:space="preserve">Στις συνθήκες αβεβαιότητας και ραγδαίων μεταβολών μέσα στις οποίες λειτουργεί η σύγχρονη αγορά εργασίας, είναι πολύ δύσκολο να γίνουν προβλέψεις σχετικά με το ποια επαγγέλματα «έχουν μέλλον». Ο έφηβος που είναι σήμερα 16 ετών και επιδιώκει πανεπιστημιακές σπουδές θα βγει στην αγορά εργασίας το </w:t>
      </w:r>
      <w:proofErr w:type="spellStart"/>
      <w:r w:rsidR="00507538" w:rsidRPr="008C31D4">
        <w:rPr>
          <w:lang w:val="el-GR"/>
        </w:rPr>
        <w:t>νωρίτερο</w:t>
      </w:r>
      <w:proofErr w:type="spellEnd"/>
      <w:r w:rsidR="00507538" w:rsidRPr="008C31D4">
        <w:rPr>
          <w:lang w:val="el-GR"/>
        </w:rPr>
        <w:t xml:space="preserve"> σε 7-8 χρόνια. Στο διάστημα αυτό, η σημερινή κατάσταση στην αγορά εργασίας </w:t>
      </w:r>
      <w:r w:rsidR="00507538" w:rsidRPr="00121BDE">
        <w:rPr>
          <w:lang w:val="el-GR"/>
        </w:rPr>
        <w:t>το πιθανότερο</w:t>
      </w:r>
      <w:r w:rsidR="00507538" w:rsidRPr="008C31D4">
        <w:rPr>
          <w:lang w:val="el-GR"/>
        </w:rPr>
        <w:t xml:space="preserve"> είναι να έχει ήδη ανατραπεί. </w:t>
      </w:r>
    </w:p>
    <w:p w:rsidR="00507538" w:rsidRDefault="00507538" w:rsidP="00507538">
      <w:pPr>
        <w:jc w:val="both"/>
        <w:rPr>
          <w:lang w:val="el-GR"/>
        </w:rPr>
      </w:pPr>
      <w:r w:rsidRPr="008C31D4">
        <w:rPr>
          <w:lang w:val="el-GR"/>
        </w:rPr>
        <w:t xml:space="preserve">Τι, λοιπόν, μπορεί να προσφέρει ένα βαθμό σιγουριάς για την επαγγελματική αποκατάσταση του εφήβου; Το να επιλέξει τις σπουδές που πραγματικά του ταιριάζουν. Μόνο τότε θα τις αντιμετωπίσει με γνήσιο ενδιαφέρον και ενθουσιασμό, θα γίνει </w:t>
      </w:r>
      <w:r w:rsidRPr="00121BDE">
        <w:rPr>
          <w:lang w:val="el-GR"/>
        </w:rPr>
        <w:t>πολύ καλός</w:t>
      </w:r>
      <w:r w:rsidRPr="008C31D4">
        <w:rPr>
          <w:lang w:val="el-GR"/>
        </w:rPr>
        <w:t xml:space="preserve"> στο αντικείμενό του και θα έχει αυξημένες πιθανότητες να σταδιοδρομήσει. Και, επιπλέον, ένα επάγγελμα που του ταιριάζει θα συμβάλει ουσιαστικά στη μελλοντική του ψυχική ισορροπία και ευτυχία. </w:t>
      </w:r>
    </w:p>
    <w:p w:rsidR="00507538" w:rsidRDefault="00507538" w:rsidP="00507538">
      <w:pPr>
        <w:jc w:val="both"/>
        <w:rPr>
          <w:lang w:val="el-GR"/>
        </w:rPr>
      </w:pPr>
      <w:r w:rsidRPr="008C31D4">
        <w:rPr>
          <w:lang w:val="el-GR"/>
        </w:rPr>
        <w:lastRenderedPageBreak/>
        <w:t xml:space="preserve"> Κάτι που πρέπει να επισημανθεί είναι ότι στις ίδιες σπουδές δεν αντιστοιχούν αναγκαστικά στα ίδια επαγγέλματα. Για παράδειγμα, οι σπουδές πολιτικού μηχανικού μπορούν να οδηγήσουν σε καριέρα ελεύθερου επαγγελματία, υπαλλήλου στο δημόσιο ή στον ιδιωτικό τομέα, εκπαιδευτικού, ερευνητή, επιχειρηματία εργολάβου κ.ά., πράγμα που εξαρτάται από τις περαιτέρω επιλογές και προσπάθειες που θα κάνει ο νέος απόφοιτος, τις ευκαιρίες που θα του προσφερθούν και τον τρόπο με τον οποίο θα τις αξιοποιήσει. </w:t>
      </w:r>
    </w:p>
    <w:p w:rsidR="00507538" w:rsidRDefault="00507538" w:rsidP="00507538">
      <w:pPr>
        <w:jc w:val="both"/>
        <w:rPr>
          <w:lang w:val="el-GR"/>
        </w:rPr>
      </w:pPr>
      <w:r w:rsidRPr="008C31D4">
        <w:rPr>
          <w:lang w:val="el-GR"/>
        </w:rPr>
        <w:t xml:space="preserve"> Οι κύριοι ατομικοί παράγοντες που πρέπει να λαμβάνονται υπόψη για τον επαγγελματικό προσανατολισμό των εφήβων είναι: Η προσωπικότητα. Ποιος είναι ο έφηβος; Κοινωνικός ή κλειστός, τολμηρός ή διστακτικός, νευρικός ή ήρεμος; Η προσωπικότητα του ατόμου διαμορφώνεται πολύ νωρίς ως προς τα κύρια χαρακτηριστικά της, έτσι η προσωπικότητα ενός δεκαπεντάχρονου εφήβου προδιαγράφει με αρκετή αξιοπιστία τον αυριανό ενήλικο. Οι αξίες. Τι είναι πιο σημαντικό για τον έφηβο, έτσι όπως ο ίδιος ονειρεύεται την αυριανή ζωή του; Να έχει μεγάλη επαγγελματική αναγνώριση, να έχει σταθερή και σίγουρη εργασία, να προσφέρει βοήθεια στους συνανθρώπους του, να αποκτήσει </w:t>
      </w:r>
      <w:r w:rsidRPr="00121BDE">
        <w:rPr>
          <w:lang w:val="el-GR"/>
        </w:rPr>
        <w:t>πολλά</w:t>
      </w:r>
      <w:r w:rsidRPr="008C31D4">
        <w:rPr>
          <w:lang w:val="el-GR"/>
        </w:rPr>
        <w:t xml:space="preserve"> χρήματα, να έχει μια δουλειά που να τον ενδιαφέρει πολύ; Σημαντική θέση στις αξίες του ατόμου κατέχει και ο τρόπος ζωής που θέλει να κάνει. Για παράδειγμα, πόσο σημαντικό είναι γι’ αυτόν να έχει ελεύθερο χρόνο, να μην αναγκάζεται να ταξιδεύει για επαγγελματικούς λόγους, να διαθέτει χρόνο στα </w:t>
      </w:r>
      <w:proofErr w:type="spellStart"/>
      <w:r w:rsidRPr="008C31D4">
        <w:rPr>
          <w:lang w:val="el-GR"/>
        </w:rPr>
        <w:t>εξωεπαγγελματικά</w:t>
      </w:r>
      <w:proofErr w:type="spellEnd"/>
      <w:r w:rsidRPr="008C31D4">
        <w:rPr>
          <w:lang w:val="el-GR"/>
        </w:rPr>
        <w:t xml:space="preserve"> του ενδιαφέροντα ή στην οικογένειά του, να έχει καθορισμένο ωράριο εργασίας; Κάποιες αξίες είναι αλληλοσυγκρουόμενες, για παράδειγμα η σταθερή και σίγουρη εργασία και το καθορισμένο ωράριο παραπέμπουν συνήθως σε μισθωτή εργασία, η οποία κατά κανόνα δε συνδυάζεται με μεγάλες οικονομικές αποδοχές. Οι αξίες ενός εφήβου είναι πολύ πιθανό να μην έχουν ακόμη διαμορφωθεί ή να μεταβληθούν με την πάροδο των χρόνων. Τα ενδιαφέροντα. Τι αρέσει στον έφηβο να κάνει; Αν κάποιος καταφέρει να κάνει το χόμπι του επάγγελμα, θα είναι σίγουρα επιτυχημένος! Λίγα, όμως, από τα ενδιαφέροντα των εφήβων τους συνοδεύουν στην ενήλικη ζωή τους. Πολλοί έφηβοι σήμερα ονειρεύονται μια καριέρα στη μουσική ή στον αθλητισμό, στους περισσότερους, όμως, αυτό το ενδιαφέρον είναι γέννημα των τάσεων της εποχής ή μιας συγκεκριμένης παρέας. Στην περίπτωση αυτή, καλό είναι ο νέος να σ</w:t>
      </w:r>
      <w:r w:rsidR="00604729">
        <w:rPr>
          <w:lang w:val="el-GR"/>
        </w:rPr>
        <w:t>υνδυάσει το όνειρό</w:t>
      </w:r>
      <w:r w:rsidRPr="008C31D4">
        <w:rPr>
          <w:lang w:val="el-GR"/>
        </w:rPr>
        <w:t xml:space="preserve"> του για αθλητική ή καλλιτεχνική καριέρα με κάποιες άλλες σπουδές που προς το παρόν τον ενδιαφέρουν κατά δεύτερο λόγο, έτσι ώστε να μπορεί να επιλέξει ανάλογα με τις επιθυμίες και τις ανάγκες που θα του δημιουργηθούν αργότερα και τις συνθήκες της αγοράς εργασίας. Οι δεξιότητες. Σε τι είναι καλός ο έφηβος; Τι μπορεί να καταφέρει καλά, ευχάριστα και χωρίς πολύ κόπο</w:t>
      </w:r>
      <w:r w:rsidRPr="004E4380">
        <w:rPr>
          <w:lang w:val="el-GR"/>
        </w:rPr>
        <w:t>; Οι δεξιότητες είναι το πρώτο στοιχείο του εφήβου το οποίο συνήθως λαμβάνουμε υπόψη</w:t>
      </w:r>
      <w:r w:rsidR="009609B1">
        <w:rPr>
          <w:lang w:val="el-GR"/>
        </w:rPr>
        <w:t>,</w:t>
      </w:r>
      <w:r w:rsidRPr="004E4380">
        <w:rPr>
          <w:lang w:val="el-GR"/>
        </w:rPr>
        <w:t xml:space="preserve"> όταν συζητάμε για τον επαγγελματικό του προσανατολισμό.</w:t>
      </w:r>
      <w:r w:rsidRPr="008C31D4">
        <w:rPr>
          <w:lang w:val="el-GR"/>
        </w:rPr>
        <w:t xml:space="preserve"> Αυτό, όμως, δεν είναι απόλυτο. Οι δεξιότητες ενός μαθητή μπορούν να βελτιωθούν κατά πολύ, ανάλογα με την προσπάθεια που αυτός θα καταβάλει και η προσπάθεια αυτή θα είναι ανάλογη με τους στόχους και τα όνειρα που επιδιώκει να πραγματοποιήσει. Αν ο μαθητής επιλέξει με ελεύθερη βούληση και ενθουσιασμό τις σπουδές που ταιριάζουν στην προσωπικότητα, τις αξίες και τα ενδιαφέροντά του, θα βρει τον τρόπο να αποκτήσει και τις δεξιότητες που χρειάζονται για να φτάσει στις σπουδές αυτές. </w:t>
      </w:r>
    </w:p>
    <w:p w:rsidR="00B90884" w:rsidRDefault="00507538" w:rsidP="00507538">
      <w:pPr>
        <w:jc w:val="both"/>
        <w:rPr>
          <w:lang w:val="el-GR"/>
        </w:rPr>
      </w:pPr>
      <w:r w:rsidRPr="008C31D4">
        <w:rPr>
          <w:lang w:val="el-GR"/>
        </w:rPr>
        <w:t xml:space="preserve">*έχει αλλοιωθεί </w:t>
      </w:r>
    </w:p>
    <w:p w:rsidR="00507538" w:rsidRPr="00642103" w:rsidRDefault="00B90884" w:rsidP="00B90884">
      <w:pPr>
        <w:spacing w:after="0"/>
        <w:jc w:val="right"/>
        <w:rPr>
          <w:sz w:val="20"/>
          <w:szCs w:val="20"/>
          <w:lang w:val="el-GR"/>
        </w:rPr>
      </w:pPr>
      <w:r>
        <w:rPr>
          <w:lang w:val="el-GR"/>
        </w:rPr>
        <w:t xml:space="preserve">  </w:t>
      </w:r>
      <w:r w:rsidRPr="00642103">
        <w:rPr>
          <w:sz w:val="20"/>
          <w:szCs w:val="20"/>
          <w:lang w:val="el-GR"/>
        </w:rPr>
        <w:t>Κατερίνα Τριανταφύλλου, εκπαιδευτικός, σύμβουλος σταδιοδρομίας, ψυχοθεραπεύτρια</w:t>
      </w:r>
    </w:p>
    <w:p w:rsidR="00507538" w:rsidRPr="00642103" w:rsidRDefault="00552495" w:rsidP="00B90884">
      <w:pPr>
        <w:spacing w:after="0"/>
        <w:jc w:val="right"/>
        <w:rPr>
          <w:sz w:val="20"/>
          <w:szCs w:val="20"/>
          <w:lang w:val="el-GR"/>
        </w:rPr>
      </w:pPr>
      <w:r w:rsidRPr="00642103">
        <w:rPr>
          <w:sz w:val="20"/>
          <w:szCs w:val="20"/>
          <w:lang w:val="el-GR"/>
        </w:rPr>
        <w:t>Πηγή</w:t>
      </w:r>
      <w:r w:rsidR="00507538" w:rsidRPr="00642103">
        <w:rPr>
          <w:sz w:val="20"/>
          <w:szCs w:val="20"/>
          <w:lang w:val="el-GR"/>
        </w:rPr>
        <w:t>: ιστοσελίδα ΚΕΣΥΠ Θεσσαλίας</w:t>
      </w:r>
    </w:p>
    <w:p w:rsidR="00AC5CE7" w:rsidRPr="00642103" w:rsidRDefault="00AC5CE7" w:rsidP="00B90884">
      <w:pPr>
        <w:spacing w:after="0"/>
        <w:jc w:val="right"/>
        <w:rPr>
          <w:sz w:val="20"/>
          <w:szCs w:val="20"/>
          <w:lang w:val="el-GR"/>
        </w:rPr>
      </w:pPr>
      <w:proofErr w:type="spellStart"/>
      <w:r w:rsidRPr="00642103">
        <w:rPr>
          <w:sz w:val="20"/>
          <w:szCs w:val="20"/>
          <w:lang w:val="el-GR"/>
        </w:rPr>
        <w:t>Ημ</w:t>
      </w:r>
      <w:proofErr w:type="spellEnd"/>
      <w:r w:rsidRPr="00642103">
        <w:rPr>
          <w:sz w:val="20"/>
          <w:szCs w:val="20"/>
          <w:lang w:val="el-GR"/>
        </w:rPr>
        <w:t>.</w:t>
      </w:r>
      <w:r w:rsidR="00526E05" w:rsidRPr="00642103">
        <w:rPr>
          <w:sz w:val="20"/>
          <w:szCs w:val="20"/>
          <w:lang w:val="el-GR"/>
        </w:rPr>
        <w:t xml:space="preserve"> </w:t>
      </w:r>
      <w:r w:rsidRPr="00642103">
        <w:rPr>
          <w:sz w:val="20"/>
          <w:szCs w:val="20"/>
          <w:lang w:val="el-GR"/>
        </w:rPr>
        <w:t>λήψης αρχείου: 25/9/2023</w:t>
      </w:r>
    </w:p>
    <w:p w:rsidR="00507538" w:rsidRPr="00552495" w:rsidRDefault="009A7C15" w:rsidP="00552495">
      <w:pPr>
        <w:spacing w:after="0"/>
        <w:rPr>
          <w:color w:val="000000" w:themeColor="text1"/>
          <w:lang w:val="el-GR"/>
        </w:rPr>
      </w:pPr>
      <w:r w:rsidRPr="00552495">
        <w:rPr>
          <w:color w:val="000000" w:themeColor="text1"/>
          <w:lang w:val="el-GR"/>
        </w:rPr>
        <w:t>Έκταση: 815 λέξεις</w:t>
      </w:r>
    </w:p>
    <w:p w:rsidR="00642103" w:rsidRPr="003162EC" w:rsidRDefault="00642103" w:rsidP="00083FE7">
      <w:pPr>
        <w:jc w:val="both"/>
        <w:rPr>
          <w:lang w:val="el-GR"/>
        </w:rPr>
      </w:pPr>
    </w:p>
    <w:p w:rsidR="00ED5FF2" w:rsidRPr="004E509B" w:rsidRDefault="00ED5FF2" w:rsidP="00D01DE2">
      <w:pPr>
        <w:shd w:val="clear" w:color="auto" w:fill="DEEAF6" w:themeFill="accent1" w:themeFillTint="33"/>
        <w:rPr>
          <w:b/>
          <w:lang w:val="el-GR"/>
        </w:rPr>
      </w:pPr>
      <w:r w:rsidRPr="004E509B">
        <w:rPr>
          <w:b/>
          <w:lang w:val="el-GR"/>
        </w:rPr>
        <w:lastRenderedPageBreak/>
        <w:t>Κείμενο 2</w:t>
      </w:r>
      <w:r>
        <w:rPr>
          <w:b/>
          <w:lang w:val="el-GR"/>
        </w:rPr>
        <w:t xml:space="preserve"> </w:t>
      </w:r>
      <w:r w:rsidRPr="00ED5FF2">
        <w:rPr>
          <w:b/>
          <w:i/>
          <w:lang w:val="el-GR"/>
        </w:rPr>
        <w:t>(Σύντομο κείμενο)</w:t>
      </w:r>
    </w:p>
    <w:p w:rsidR="00ED5FF2" w:rsidRDefault="00ED5FF2" w:rsidP="00ED5FF2">
      <w:pPr>
        <w:jc w:val="center"/>
        <w:rPr>
          <w:b/>
          <w:lang w:val="el-GR"/>
        </w:rPr>
      </w:pPr>
      <w:r w:rsidRPr="004E509B">
        <w:rPr>
          <w:b/>
          <w:lang w:val="el-GR"/>
        </w:rPr>
        <w:t>Ποιο επάγγελμα να διαλέξω;</w:t>
      </w:r>
    </w:p>
    <w:p w:rsidR="00ED5FF2" w:rsidRPr="00ED5FF2" w:rsidRDefault="00ED5FF2" w:rsidP="00ED5FF2">
      <w:pPr>
        <w:jc w:val="both"/>
        <w:rPr>
          <w:lang w:val="el-GR"/>
        </w:rPr>
      </w:pPr>
      <w:r w:rsidRPr="00ED5FF2">
        <w:rPr>
          <w:lang w:val="el-GR"/>
        </w:rPr>
        <w:t>Το θέμα της επιλογής επαγγέλματος αποτελεί ένα μόνιμο θέμα συζητήσεων και πολλές φορές διενέξεων μεταξύ των εφήβων και των γονιών τους. Σε μια κοινωνία όπου παραμονεύει το φάσμα της ανεργίας και όπου η συλλογή τυπικών προσόντων έχει γίνει κατάσταση, το θέμα του επαγγελματικού προσανατολισμού του εφήβου θέτει ένα τεράστιο απειλητικό ερωτηματικό που απασχολεί ολόκληρη την οικογένεια.</w:t>
      </w:r>
      <w:r w:rsidR="001C456F" w:rsidRPr="001C456F">
        <w:rPr>
          <w:lang w:val="el-GR"/>
        </w:rPr>
        <w:t xml:space="preserve"> […]</w:t>
      </w:r>
    </w:p>
    <w:p w:rsidR="00ED5FF2" w:rsidRDefault="00ED5FF2" w:rsidP="00ED5FF2">
      <w:pPr>
        <w:jc w:val="both"/>
        <w:rPr>
          <w:lang w:val="el-GR"/>
        </w:rPr>
      </w:pPr>
      <w:r w:rsidRPr="008C31D4">
        <w:rPr>
          <w:lang w:val="el-GR"/>
        </w:rPr>
        <w:t xml:space="preserve">Στις συνθήκες αβεβαιότητας και ραγδαίων μεταβολών μέσα στις οποίες λειτουργεί η σύγχρονη αγορά εργασίας, είναι πολύ δύσκολο να γίνουν προβλέψεις σχετικά με το ποια επαγγέλματα «έχουν μέλλον». Ο έφηβος που είναι σήμερα 16 ετών και επιδιώκει πανεπιστημιακές σπουδές θα βγει στην αγορά εργασίας το </w:t>
      </w:r>
      <w:proofErr w:type="spellStart"/>
      <w:r w:rsidRPr="008C31D4">
        <w:rPr>
          <w:lang w:val="el-GR"/>
        </w:rPr>
        <w:t>νωρίτερο</w:t>
      </w:r>
      <w:proofErr w:type="spellEnd"/>
      <w:r w:rsidRPr="008C31D4">
        <w:rPr>
          <w:lang w:val="el-GR"/>
        </w:rPr>
        <w:t xml:space="preserve"> σε 7-8 χρόνια. Στο διάστημα αυτό, η σημερινή κατάσταση στην αγορά εργασίας </w:t>
      </w:r>
      <w:r w:rsidRPr="00121BDE">
        <w:rPr>
          <w:lang w:val="el-GR"/>
        </w:rPr>
        <w:t>το πιθανότερο</w:t>
      </w:r>
      <w:r w:rsidRPr="008C31D4">
        <w:rPr>
          <w:lang w:val="el-GR"/>
        </w:rPr>
        <w:t xml:space="preserve"> είναι να έχει ήδη ανατραπεί. </w:t>
      </w:r>
      <w:r w:rsidR="001C456F" w:rsidRPr="001C456F">
        <w:rPr>
          <w:lang w:val="el-GR"/>
        </w:rPr>
        <w:t>[…]</w:t>
      </w:r>
    </w:p>
    <w:p w:rsidR="00ED5FF2" w:rsidRDefault="00ED5FF2" w:rsidP="00ED5FF2">
      <w:pPr>
        <w:jc w:val="both"/>
        <w:rPr>
          <w:lang w:val="el-GR"/>
        </w:rPr>
      </w:pPr>
      <w:r w:rsidRPr="008C31D4">
        <w:rPr>
          <w:lang w:val="el-GR"/>
        </w:rPr>
        <w:t>Οι κύριοι ατομικοί παράγοντες που πρέπει να λαμβάνονται υπόψη για τον επαγγελματικό προσανατολισμό των εφήβων είναι: Η προσωπικότητα.</w:t>
      </w:r>
      <w:r>
        <w:rPr>
          <w:lang w:val="el-GR"/>
        </w:rPr>
        <w:t xml:space="preserve"> {…}</w:t>
      </w:r>
      <w:r w:rsidRPr="008C31D4">
        <w:rPr>
          <w:lang w:val="el-GR"/>
        </w:rPr>
        <w:t xml:space="preserve"> Η προσωπικότητα του ατόμου διαμορφώνεται πολύ νωρίς ως προς τα κύρια χαρακτηριστικά της, έτσι η προσωπικότητα ενός δεκαπεντάχρονου εφήβου προδιαγράφει με αρκετή αξιοπιστία τον αυριανό ενήλικο. Οι αξίες. Τι είναι πιο σημαντικό για τον έφηβο, έτσι όπως ο ίδιος ονειρεύεται την αυριανή ζωή του; </w:t>
      </w:r>
      <w:r>
        <w:rPr>
          <w:lang w:val="el-GR"/>
        </w:rPr>
        <w:t>{…}</w:t>
      </w:r>
      <w:r w:rsidR="00B76A15">
        <w:rPr>
          <w:lang w:val="el-GR"/>
        </w:rPr>
        <w:t xml:space="preserve"> </w:t>
      </w:r>
      <w:r w:rsidRPr="008C31D4">
        <w:rPr>
          <w:lang w:val="el-GR"/>
        </w:rPr>
        <w:t>Σημαντική θέση στις αξίες του ατόμου κατέχει και ο τρόπος ζωής που θέλει να κάνει.</w:t>
      </w:r>
      <w:r w:rsidR="0020450C">
        <w:rPr>
          <w:lang w:val="el-GR"/>
        </w:rPr>
        <w:t xml:space="preserve"> </w:t>
      </w:r>
      <w:r w:rsidR="009778B1">
        <w:rPr>
          <w:lang w:val="el-GR"/>
        </w:rPr>
        <w:t xml:space="preserve">{…} </w:t>
      </w:r>
      <w:r w:rsidRPr="008C31D4">
        <w:rPr>
          <w:lang w:val="el-GR"/>
        </w:rPr>
        <w:t xml:space="preserve"> Κάποιες αξίες είναι αλληλοσυγκρουόμενες, για παράδειγμα η σταθερή και σίγουρη εργασία και το καθορισμένο ωράριο παραπέμπουν συνήθως σε μισθωτή εργασία, η οποία κατά κανόνα δε συνδυάζεται με μεγάλες οικονομικές αποδοχές. Οι αξίες ενός εφήβου είναι πολύ πιθανό να μην έχουν ακόμη διαμορφωθεί ή να μεταβληθούν με την πάροδο των χρόνων. Τα ενδιαφέροντα. </w:t>
      </w:r>
      <w:r w:rsidR="00B76A15">
        <w:rPr>
          <w:lang w:val="el-GR"/>
        </w:rPr>
        <w:t xml:space="preserve">{…} </w:t>
      </w:r>
      <w:r w:rsidRPr="008C31D4">
        <w:rPr>
          <w:lang w:val="el-GR"/>
        </w:rPr>
        <w:t>Αν κάποιος καταφέρει να κάνει το χόμπι του επάγγελμα, θα είναι σίγουρα επιτυχημένος! Λίγα, όμως, από τα ενδιαφέροντα των εφήβων τους συνοδεύουν στην ενήλικη ζωή τους. Πολλοί έφηβοι σήμερα ονειρεύονται μια καριέρα στη μουσική ή στον αθλητισμό, στους περισσότερους, όμως, αυτό το ενδιαφέρον είναι γέννημα των τάσεων της εποχής ή μιας συγκεκριμένης παρέας. Στην περίπτωση αυτή, καλό είναι ο νέος να σ</w:t>
      </w:r>
      <w:r>
        <w:rPr>
          <w:lang w:val="el-GR"/>
        </w:rPr>
        <w:t>υνδυάσει το όνειρό</w:t>
      </w:r>
      <w:r w:rsidRPr="008C31D4">
        <w:rPr>
          <w:lang w:val="el-GR"/>
        </w:rPr>
        <w:t xml:space="preserve"> του για αθλητική ή καλλιτεχνική καριέρα με κάποιες άλλες σπουδές που προς το παρόν τον ενδιαφέρουν κατά δεύτερο λόγο, έτσι ώστε να μπορεί να επιλέξει ανάλογα με τις επιθυμίες και τις ανάγκες που θα του δημιουργηθούν αργότερα και τις συνθήκες της αγοράς εργασίας. Οι δεξιότητες. </w:t>
      </w:r>
      <w:r w:rsidR="0023757B">
        <w:rPr>
          <w:lang w:val="el-GR"/>
        </w:rPr>
        <w:t>{…}</w:t>
      </w:r>
      <w:r w:rsidRPr="004E4380">
        <w:rPr>
          <w:lang w:val="el-GR"/>
        </w:rPr>
        <w:t xml:space="preserve"> Οι δεξιότητες είναι το πρώτο στοιχείο του εφήβου το οποίο συνήθως λαμβάνουμε υπόψη</w:t>
      </w:r>
      <w:r>
        <w:rPr>
          <w:lang w:val="el-GR"/>
        </w:rPr>
        <w:t>,</w:t>
      </w:r>
      <w:r w:rsidRPr="004E4380">
        <w:rPr>
          <w:lang w:val="el-GR"/>
        </w:rPr>
        <w:t xml:space="preserve"> όταν συζητάμε για τον επαγγελματικό του προσανατολισμό.</w:t>
      </w:r>
      <w:r w:rsidRPr="008C31D4">
        <w:rPr>
          <w:lang w:val="el-GR"/>
        </w:rPr>
        <w:t xml:space="preserve"> Αυτό, όμως, δεν είναι απόλυτο. Οι δεξιότητες ενός μαθητή μπορούν να βελτιωθούν κατά πολύ, ανάλογα με την προσπάθεια που αυτός θα καταβάλει και η προσπάθεια αυτή θα είναι ανάλογη με τους στόχους και τα όνειρα που επιδιώκει να πραγματοποιήσει. Αν ο μαθητής επιλέξει με ελεύθερη βούληση και ενθουσιασμό τις σπουδές που ταιριάζουν στην προσωπικότητα, τις αξίες και τα ενδιαφέροντά του, θα βρει τον τρόπο να αποκτήσει και τις δεξιότητες που χρειάζονται για να φτάσει στις σπουδές αυτές. </w:t>
      </w:r>
    </w:p>
    <w:p w:rsidR="00ED5FF2" w:rsidRDefault="00ED5FF2" w:rsidP="00ED5FF2">
      <w:pPr>
        <w:jc w:val="both"/>
        <w:rPr>
          <w:lang w:val="el-GR"/>
        </w:rPr>
      </w:pPr>
      <w:r w:rsidRPr="008C31D4">
        <w:rPr>
          <w:lang w:val="el-GR"/>
        </w:rPr>
        <w:t xml:space="preserve">*έχει αλλοιωθεί </w:t>
      </w:r>
    </w:p>
    <w:p w:rsidR="00ED5FF2" w:rsidRPr="00642103" w:rsidRDefault="00ED5FF2" w:rsidP="00ED5FF2">
      <w:pPr>
        <w:spacing w:after="0"/>
        <w:jc w:val="right"/>
        <w:rPr>
          <w:sz w:val="20"/>
          <w:szCs w:val="20"/>
          <w:lang w:val="el-GR"/>
        </w:rPr>
      </w:pPr>
      <w:r w:rsidRPr="00642103">
        <w:rPr>
          <w:sz w:val="20"/>
          <w:szCs w:val="20"/>
          <w:lang w:val="el-GR"/>
        </w:rPr>
        <w:t xml:space="preserve">  Κατερίνα Τριανταφύλλου, εκπαιδευτικός, σύμβουλος σταδιοδρομίας, ψυχοθεραπεύτρια</w:t>
      </w:r>
    </w:p>
    <w:p w:rsidR="00ED5FF2" w:rsidRPr="00642103" w:rsidRDefault="00ED5FF2" w:rsidP="00ED5FF2">
      <w:pPr>
        <w:spacing w:after="0"/>
        <w:jc w:val="right"/>
        <w:rPr>
          <w:sz w:val="20"/>
          <w:szCs w:val="20"/>
          <w:lang w:val="el-GR"/>
        </w:rPr>
      </w:pPr>
      <w:r w:rsidRPr="00642103">
        <w:rPr>
          <w:sz w:val="20"/>
          <w:szCs w:val="20"/>
          <w:lang w:val="el-GR"/>
        </w:rPr>
        <w:t>Πηγή: ιστοσελίδα ΚΕΣΥΠ Θεσσαλίας</w:t>
      </w:r>
    </w:p>
    <w:p w:rsidR="00ED5FF2" w:rsidRPr="00642103" w:rsidRDefault="00ED5FF2" w:rsidP="00ED5FF2">
      <w:pPr>
        <w:spacing w:after="0"/>
        <w:jc w:val="right"/>
        <w:rPr>
          <w:sz w:val="20"/>
          <w:szCs w:val="20"/>
          <w:lang w:val="el-GR"/>
        </w:rPr>
      </w:pPr>
      <w:proofErr w:type="spellStart"/>
      <w:r w:rsidRPr="00642103">
        <w:rPr>
          <w:sz w:val="20"/>
          <w:szCs w:val="20"/>
          <w:lang w:val="el-GR"/>
        </w:rPr>
        <w:t>Ημ</w:t>
      </w:r>
      <w:proofErr w:type="spellEnd"/>
      <w:r w:rsidRPr="00642103">
        <w:rPr>
          <w:sz w:val="20"/>
          <w:szCs w:val="20"/>
          <w:lang w:val="el-GR"/>
        </w:rPr>
        <w:t>. λήψης αρχείου: 25/9/2023</w:t>
      </w:r>
    </w:p>
    <w:p w:rsidR="000451D4" w:rsidRDefault="00ED5FF2" w:rsidP="003415DA">
      <w:pPr>
        <w:spacing w:after="0"/>
        <w:rPr>
          <w:color w:val="000000" w:themeColor="text1"/>
          <w:lang w:val="el-GR"/>
        </w:rPr>
      </w:pPr>
      <w:r w:rsidRPr="00552495">
        <w:rPr>
          <w:color w:val="000000" w:themeColor="text1"/>
          <w:lang w:val="el-GR"/>
        </w:rPr>
        <w:t xml:space="preserve">Έκταση: </w:t>
      </w:r>
      <w:r w:rsidR="0020450C">
        <w:rPr>
          <w:color w:val="000000" w:themeColor="text1"/>
          <w:lang w:val="el-GR"/>
        </w:rPr>
        <w:t>462 λέξεις</w:t>
      </w:r>
    </w:p>
    <w:p w:rsidR="00083FE7" w:rsidRPr="00083FE7" w:rsidRDefault="00083FE7" w:rsidP="005A723D">
      <w:pPr>
        <w:shd w:val="clear" w:color="auto" w:fill="BDD6EE" w:themeFill="accent1" w:themeFillTint="66"/>
        <w:spacing w:after="0"/>
        <w:jc w:val="both"/>
        <w:rPr>
          <w:b/>
          <w:color w:val="000000" w:themeColor="text1"/>
          <w:lang w:val="el-GR"/>
        </w:rPr>
      </w:pPr>
      <w:r w:rsidRPr="00083FE7">
        <w:rPr>
          <w:b/>
          <w:color w:val="000000" w:themeColor="text1"/>
          <w:lang w:val="el-GR"/>
        </w:rPr>
        <w:lastRenderedPageBreak/>
        <w:t>Ενδεικτικές ερωτήσεις:</w:t>
      </w:r>
    </w:p>
    <w:p w:rsidR="00083FE7" w:rsidRPr="00083FE7" w:rsidRDefault="00083FE7" w:rsidP="005A723D">
      <w:pPr>
        <w:shd w:val="clear" w:color="auto" w:fill="BDD6EE" w:themeFill="accent1" w:themeFillTint="66"/>
        <w:spacing w:after="0"/>
        <w:jc w:val="both"/>
        <w:rPr>
          <w:b/>
          <w:color w:val="000000" w:themeColor="text1"/>
          <w:lang w:val="el-GR"/>
        </w:rPr>
      </w:pPr>
      <w:r w:rsidRPr="00083FE7">
        <w:rPr>
          <w:b/>
          <w:color w:val="000000" w:themeColor="text1"/>
          <w:lang w:val="el-GR"/>
        </w:rPr>
        <w:t xml:space="preserve">Ερωτήσεις </w:t>
      </w:r>
      <w:proofErr w:type="spellStart"/>
      <w:r w:rsidRPr="00083FE7">
        <w:rPr>
          <w:b/>
          <w:color w:val="000000" w:themeColor="text1"/>
          <w:lang w:val="el-GR"/>
        </w:rPr>
        <w:t>προαν</w:t>
      </w:r>
      <w:r w:rsidR="00461C52">
        <w:rPr>
          <w:b/>
          <w:color w:val="000000" w:themeColor="text1"/>
          <w:lang w:val="el-GR"/>
        </w:rPr>
        <w:t>αγνωστικού</w:t>
      </w:r>
      <w:proofErr w:type="spellEnd"/>
      <w:r w:rsidR="00461C52">
        <w:rPr>
          <w:b/>
          <w:color w:val="000000" w:themeColor="text1"/>
          <w:lang w:val="el-GR"/>
        </w:rPr>
        <w:t xml:space="preserve"> σταδίου</w:t>
      </w:r>
      <w:r w:rsidRPr="00083FE7">
        <w:rPr>
          <w:b/>
          <w:color w:val="000000" w:themeColor="text1"/>
          <w:lang w:val="el-GR"/>
        </w:rPr>
        <w:t xml:space="preserve"> (σε περίπτωση που η εικόνα 1 συνοδεύει το κείμενο 1): </w:t>
      </w:r>
    </w:p>
    <w:p w:rsidR="00083FE7" w:rsidRPr="00083FE7" w:rsidRDefault="00083FE7" w:rsidP="00461C52">
      <w:pPr>
        <w:spacing w:after="0"/>
        <w:jc w:val="both"/>
        <w:rPr>
          <w:color w:val="000000" w:themeColor="text1"/>
          <w:lang w:val="el-GR"/>
        </w:rPr>
      </w:pPr>
      <w:r>
        <w:rPr>
          <w:color w:val="000000" w:themeColor="text1"/>
          <w:lang w:val="el-GR"/>
        </w:rPr>
        <w:t>1.</w:t>
      </w:r>
      <w:r w:rsidRPr="00083FE7">
        <w:rPr>
          <w:b/>
          <w:color w:val="7030A0"/>
          <w:lang w:val="el-GR"/>
        </w:rPr>
        <w:t>Πώς συνδέονται</w:t>
      </w:r>
      <w:r w:rsidRPr="00083FE7">
        <w:rPr>
          <w:color w:val="7030A0"/>
          <w:lang w:val="el-GR"/>
        </w:rPr>
        <w:t xml:space="preserve"> </w:t>
      </w:r>
      <w:r w:rsidRPr="00083FE7">
        <w:rPr>
          <w:color w:val="000000" w:themeColor="text1"/>
          <w:lang w:val="el-GR"/>
        </w:rPr>
        <w:t xml:space="preserve">τα δύο κείμενα (Κείμενο 1 – εικόνα - και Κείμενο 2); Με ποιον τρόπο συνομιλούν τα δύο κείμενα; </w:t>
      </w:r>
    </w:p>
    <w:p w:rsidR="00083FE7" w:rsidRPr="00083FE7" w:rsidRDefault="00083FE7" w:rsidP="00461C52">
      <w:pPr>
        <w:spacing w:after="0"/>
        <w:jc w:val="both"/>
        <w:rPr>
          <w:color w:val="000000" w:themeColor="text1"/>
          <w:lang w:val="el-GR"/>
        </w:rPr>
      </w:pPr>
    </w:p>
    <w:p w:rsidR="00083FE7" w:rsidRPr="00083FE7" w:rsidRDefault="00083FE7" w:rsidP="00461C52">
      <w:pPr>
        <w:spacing w:after="0"/>
        <w:jc w:val="both"/>
        <w:rPr>
          <w:color w:val="000000" w:themeColor="text1"/>
          <w:lang w:val="el-GR"/>
        </w:rPr>
      </w:pPr>
      <w:r w:rsidRPr="00083FE7">
        <w:rPr>
          <w:color w:val="000000" w:themeColor="text1"/>
          <w:lang w:val="el-GR"/>
        </w:rPr>
        <w:t xml:space="preserve">2. Έχοντας υπόψη τον τίτλο του Κειμένου 2, </w:t>
      </w:r>
      <w:r w:rsidRPr="00083FE7">
        <w:rPr>
          <w:b/>
          <w:color w:val="7030A0"/>
          <w:lang w:val="el-GR"/>
        </w:rPr>
        <w:t>ποια πιστεύετε</w:t>
      </w:r>
      <w:r w:rsidRPr="00083FE7">
        <w:rPr>
          <w:color w:val="7030A0"/>
          <w:lang w:val="el-GR"/>
        </w:rPr>
        <w:t xml:space="preserve"> </w:t>
      </w:r>
      <w:r w:rsidRPr="00083FE7">
        <w:rPr>
          <w:color w:val="000000" w:themeColor="text1"/>
          <w:lang w:val="el-GR"/>
        </w:rPr>
        <w:t xml:space="preserve">ότι είναι η πρόθεση της συγγραφέως; </w:t>
      </w:r>
    </w:p>
    <w:p w:rsidR="00083FE7" w:rsidRPr="00083FE7" w:rsidRDefault="00083FE7" w:rsidP="00461C52">
      <w:pPr>
        <w:spacing w:after="0"/>
        <w:jc w:val="both"/>
        <w:rPr>
          <w:color w:val="000000" w:themeColor="text1"/>
          <w:lang w:val="el-GR"/>
        </w:rPr>
      </w:pPr>
    </w:p>
    <w:p w:rsidR="00083FE7" w:rsidRPr="00083FE7" w:rsidRDefault="00083FE7" w:rsidP="00461C52">
      <w:pPr>
        <w:spacing w:after="0"/>
        <w:jc w:val="both"/>
        <w:rPr>
          <w:color w:val="000000" w:themeColor="text1"/>
          <w:lang w:val="el-GR"/>
        </w:rPr>
      </w:pPr>
      <w:r w:rsidRPr="00083FE7">
        <w:rPr>
          <w:color w:val="000000" w:themeColor="text1"/>
          <w:lang w:val="el-GR"/>
        </w:rPr>
        <w:t xml:space="preserve">3. Ερωτήματα σχετικά με τον τίτλο του κειμένου (περιεχόμενο, στίξη, κυριολεξία κ.ά.)       </w:t>
      </w:r>
      <w:r w:rsidRPr="00083FE7">
        <w:rPr>
          <w:b/>
          <w:color w:val="7030A0"/>
          <w:lang w:val="el-GR"/>
        </w:rPr>
        <w:t>Ποια πιστεύετε ότι είναι η χρήση του ερωτηματικού</w:t>
      </w:r>
      <w:r w:rsidRPr="00083FE7">
        <w:rPr>
          <w:color w:val="000000" w:themeColor="text1"/>
          <w:lang w:val="el-GR"/>
        </w:rPr>
        <w:t xml:space="preserve">; </w:t>
      </w:r>
      <w:r w:rsidRPr="00083FE7">
        <w:rPr>
          <w:b/>
          <w:color w:val="7030A0"/>
          <w:lang w:val="el-GR"/>
        </w:rPr>
        <w:t>Τι θέλει  να πετύχει</w:t>
      </w:r>
      <w:r w:rsidRPr="00083FE7">
        <w:rPr>
          <w:color w:val="7030A0"/>
          <w:lang w:val="el-GR"/>
        </w:rPr>
        <w:t xml:space="preserve"> </w:t>
      </w:r>
      <w:r w:rsidRPr="00083FE7">
        <w:rPr>
          <w:color w:val="000000" w:themeColor="text1"/>
          <w:lang w:val="el-GR"/>
        </w:rPr>
        <w:t>η συγγραφέας;</w:t>
      </w:r>
    </w:p>
    <w:p w:rsidR="00083FE7" w:rsidRPr="00083FE7" w:rsidRDefault="00083FE7" w:rsidP="00461C52">
      <w:pPr>
        <w:spacing w:after="0"/>
        <w:jc w:val="both"/>
        <w:rPr>
          <w:color w:val="000000" w:themeColor="text1"/>
          <w:lang w:val="el-GR"/>
        </w:rPr>
      </w:pPr>
    </w:p>
    <w:p w:rsidR="00083FE7" w:rsidRPr="00083FE7" w:rsidRDefault="00083FE7" w:rsidP="00461C52">
      <w:pPr>
        <w:spacing w:after="0"/>
        <w:jc w:val="both"/>
        <w:rPr>
          <w:color w:val="000000" w:themeColor="text1"/>
          <w:lang w:val="el-GR"/>
        </w:rPr>
      </w:pPr>
      <w:r w:rsidRPr="00083FE7">
        <w:rPr>
          <w:color w:val="000000" w:themeColor="text1"/>
          <w:lang w:val="el-GR"/>
        </w:rPr>
        <w:t xml:space="preserve">4. Ερωτήματα σχετικά με το επικοινωνιακό πλαίσιο του κειμένου (συγγραφέας, </w:t>
      </w:r>
      <w:proofErr w:type="spellStart"/>
      <w:r w:rsidRPr="00083FE7">
        <w:rPr>
          <w:color w:val="000000" w:themeColor="text1"/>
          <w:lang w:val="el-GR"/>
        </w:rPr>
        <w:t>κειμενικό</w:t>
      </w:r>
      <w:proofErr w:type="spellEnd"/>
      <w:r w:rsidRPr="00083FE7">
        <w:rPr>
          <w:color w:val="000000" w:themeColor="text1"/>
          <w:lang w:val="el-GR"/>
        </w:rPr>
        <w:t xml:space="preserve"> είδος, τόπος δημοσίευσης, ημερομηνία δημοσίευσης)</w:t>
      </w:r>
    </w:p>
    <w:p w:rsidR="00083FE7" w:rsidRPr="00083FE7" w:rsidRDefault="00083FE7" w:rsidP="00461C52">
      <w:pPr>
        <w:spacing w:after="0"/>
        <w:jc w:val="both"/>
        <w:rPr>
          <w:color w:val="000000" w:themeColor="text1"/>
          <w:lang w:val="el-GR"/>
        </w:rPr>
      </w:pPr>
    </w:p>
    <w:p w:rsidR="00083FE7" w:rsidRPr="00083FE7" w:rsidRDefault="00083FE7" w:rsidP="00461C52">
      <w:pPr>
        <w:spacing w:after="0"/>
        <w:jc w:val="both"/>
        <w:rPr>
          <w:color w:val="000000" w:themeColor="text1"/>
          <w:lang w:val="el-GR"/>
        </w:rPr>
      </w:pPr>
      <w:r w:rsidRPr="00083FE7">
        <w:rPr>
          <w:color w:val="000000" w:themeColor="text1"/>
          <w:lang w:val="el-GR"/>
        </w:rPr>
        <w:t xml:space="preserve">5. Ερωτήματα/υποθέσεις/προσδοκίες </w:t>
      </w:r>
      <w:r w:rsidRPr="00083FE7">
        <w:rPr>
          <w:b/>
          <w:color w:val="7030A0"/>
          <w:lang w:val="el-GR"/>
        </w:rPr>
        <w:t>για τον σκοπό της συγγραφέως</w:t>
      </w:r>
      <w:r w:rsidRPr="00083FE7">
        <w:rPr>
          <w:color w:val="7030A0"/>
          <w:lang w:val="el-GR"/>
        </w:rPr>
        <w:t xml:space="preserve"> </w:t>
      </w:r>
      <w:r w:rsidRPr="00083FE7">
        <w:rPr>
          <w:color w:val="000000" w:themeColor="text1"/>
          <w:lang w:val="el-GR"/>
        </w:rPr>
        <w:t>σε σχέση με το μέσο δημοσίευσης, τους αποδέκτες του κειμένου κ.ά.</w:t>
      </w:r>
    </w:p>
    <w:p w:rsidR="00083FE7" w:rsidRDefault="00083FE7" w:rsidP="00461C52">
      <w:pPr>
        <w:spacing w:after="0"/>
        <w:jc w:val="both"/>
        <w:rPr>
          <w:color w:val="000000" w:themeColor="text1"/>
          <w:lang w:val="el-GR"/>
        </w:rPr>
      </w:pPr>
      <w:r w:rsidRPr="00083FE7">
        <w:rPr>
          <w:color w:val="000000" w:themeColor="text1"/>
          <w:lang w:val="el-GR"/>
        </w:rPr>
        <w:t> </w:t>
      </w:r>
    </w:p>
    <w:p w:rsidR="00087DA0" w:rsidRDefault="00087DA0" w:rsidP="005A723D">
      <w:pPr>
        <w:shd w:val="clear" w:color="auto" w:fill="BDD6EE" w:themeFill="accent1" w:themeFillTint="66"/>
        <w:spacing w:after="0"/>
        <w:rPr>
          <w:b/>
          <w:color w:val="000000" w:themeColor="text1"/>
          <w:lang w:val="el-GR"/>
        </w:rPr>
      </w:pPr>
      <w:r w:rsidRPr="00087DA0">
        <w:rPr>
          <w:b/>
          <w:color w:val="000000" w:themeColor="text1"/>
          <w:lang w:val="el-GR"/>
        </w:rPr>
        <w:t>Ερωτήσεις αναγνωστικού σταδίου:</w:t>
      </w:r>
    </w:p>
    <w:p w:rsidR="00087DA0" w:rsidRPr="00087DA0" w:rsidRDefault="00087DA0" w:rsidP="00087DA0">
      <w:pPr>
        <w:spacing w:after="0"/>
        <w:rPr>
          <w:b/>
          <w:color w:val="000000" w:themeColor="text1"/>
          <w:lang w:val="el-GR"/>
        </w:rPr>
      </w:pPr>
    </w:p>
    <w:p w:rsidR="00087DA0" w:rsidRPr="005A723D" w:rsidRDefault="00087DA0" w:rsidP="005A723D">
      <w:pPr>
        <w:shd w:val="clear" w:color="auto" w:fill="E7E6E6" w:themeFill="background2"/>
        <w:spacing w:after="0"/>
        <w:jc w:val="both"/>
        <w:rPr>
          <w:b/>
          <w:color w:val="000000" w:themeColor="text1"/>
          <w:lang w:val="el-GR"/>
        </w:rPr>
      </w:pPr>
      <w:r w:rsidRPr="005A723D">
        <w:rPr>
          <w:b/>
          <w:color w:val="000000" w:themeColor="text1"/>
          <w:lang w:val="el-GR"/>
        </w:rPr>
        <w:t xml:space="preserve"> Α. Ερωτήματα σχετικά με την κατανόηση και την επεξεργασία του κειμένου σε περιεχόμενο και μορφή (σημασιολογικό και πραγματολογικό επίπεδο).</w:t>
      </w:r>
    </w:p>
    <w:p w:rsidR="005A723D" w:rsidRPr="005A723D" w:rsidRDefault="005A723D" w:rsidP="005A723D">
      <w:pPr>
        <w:shd w:val="clear" w:color="auto" w:fill="E7E6E6" w:themeFill="background2"/>
        <w:spacing w:after="0"/>
        <w:jc w:val="both"/>
        <w:rPr>
          <w:b/>
          <w:color w:val="000000" w:themeColor="text1"/>
          <w:lang w:val="el-GR"/>
        </w:rPr>
      </w:pPr>
    </w:p>
    <w:p w:rsidR="00087DA0" w:rsidRPr="00087DA0" w:rsidRDefault="00087DA0" w:rsidP="00461C52">
      <w:pPr>
        <w:spacing w:after="0"/>
        <w:jc w:val="both"/>
        <w:rPr>
          <w:color w:val="000000" w:themeColor="text1"/>
          <w:lang w:val="el-GR"/>
        </w:rPr>
      </w:pPr>
      <w:r w:rsidRPr="00087DA0">
        <w:rPr>
          <w:color w:val="000000" w:themeColor="text1"/>
          <w:lang w:val="el-GR"/>
        </w:rPr>
        <w:t>1. Ποιοι είναι οι σημαντικοί προσωπικοί παράγοντες που πρέπει να ληφθούν υπόψη για τον επαγγελματικό προσανατολισμό των εφήβων;</w:t>
      </w:r>
    </w:p>
    <w:p w:rsidR="00087DA0" w:rsidRPr="00087DA0" w:rsidRDefault="00087DA0" w:rsidP="00461C52">
      <w:pPr>
        <w:spacing w:after="0"/>
        <w:jc w:val="both"/>
        <w:rPr>
          <w:color w:val="000000" w:themeColor="text1"/>
          <w:lang w:val="el-GR"/>
        </w:rPr>
      </w:pPr>
      <w:r w:rsidRPr="00087DA0">
        <w:rPr>
          <w:color w:val="000000" w:themeColor="text1"/>
          <w:lang w:val="el-GR"/>
        </w:rPr>
        <w:t>2. Να καταγράψετε τους κύριους ατομικούς παράγοντες που πρέπει να ληφθούν υπόψη για τον επαγγελματικό προσανατολισμό των εφήβων.</w:t>
      </w:r>
    </w:p>
    <w:p w:rsidR="00087DA0" w:rsidRDefault="00087DA0" w:rsidP="00461C52">
      <w:pPr>
        <w:spacing w:after="0"/>
        <w:jc w:val="both"/>
        <w:rPr>
          <w:color w:val="000000" w:themeColor="text1"/>
          <w:lang w:val="el-GR"/>
        </w:rPr>
      </w:pPr>
      <w:r w:rsidRPr="00087DA0">
        <w:rPr>
          <w:color w:val="000000" w:themeColor="text1"/>
          <w:lang w:val="el-GR"/>
        </w:rPr>
        <w:t xml:space="preserve">3. </w:t>
      </w:r>
      <w:r w:rsidRPr="00087DA0">
        <w:rPr>
          <w:b/>
          <w:color w:val="7030A0"/>
          <w:lang w:val="el-GR"/>
        </w:rPr>
        <w:t>Να εξηγήσετε με δικά σας λόγια</w:t>
      </w:r>
      <w:r w:rsidRPr="00087DA0">
        <w:rPr>
          <w:color w:val="7030A0"/>
          <w:lang w:val="el-GR"/>
        </w:rPr>
        <w:t xml:space="preserve"> </w:t>
      </w:r>
      <w:r w:rsidRPr="00087DA0">
        <w:rPr>
          <w:color w:val="000000" w:themeColor="text1"/>
          <w:lang w:val="el-GR"/>
        </w:rPr>
        <w:t>έναν κύριο παράγοντα που πρέπει να ληφθεί υπόψη για τον επαγγελματικό προσανατολισμό των εφήβων.</w:t>
      </w:r>
    </w:p>
    <w:p w:rsidR="00461C52" w:rsidRDefault="00461C52" w:rsidP="00461C52">
      <w:pPr>
        <w:spacing w:after="0"/>
        <w:jc w:val="both"/>
        <w:rPr>
          <w:color w:val="000000" w:themeColor="text1"/>
          <w:lang w:val="el-GR"/>
        </w:rPr>
      </w:pPr>
    </w:p>
    <w:p w:rsidR="00461C52" w:rsidRPr="005A723D" w:rsidRDefault="00461C52" w:rsidP="005A723D">
      <w:pPr>
        <w:shd w:val="clear" w:color="auto" w:fill="E7E6E6" w:themeFill="background2"/>
        <w:spacing w:after="0"/>
        <w:jc w:val="both"/>
        <w:rPr>
          <w:b/>
          <w:color w:val="000000" w:themeColor="text1"/>
          <w:lang w:val="el-GR"/>
        </w:rPr>
      </w:pPr>
      <w:r w:rsidRPr="005A723D">
        <w:rPr>
          <w:b/>
          <w:color w:val="000000" w:themeColor="text1"/>
          <w:lang w:val="el-GR"/>
        </w:rPr>
        <w:t>Β. Ερωτήματα σχετικά με την κατανόηση του περιεχομένου (ο/η μαθητής/-</w:t>
      </w:r>
      <w:proofErr w:type="spellStart"/>
      <w:r w:rsidRPr="005A723D">
        <w:rPr>
          <w:b/>
          <w:color w:val="000000" w:themeColor="text1"/>
          <w:lang w:val="el-GR"/>
        </w:rPr>
        <w:t>τρια</w:t>
      </w:r>
      <w:proofErr w:type="spellEnd"/>
      <w:r w:rsidRPr="005A723D">
        <w:rPr>
          <w:b/>
          <w:color w:val="000000" w:themeColor="text1"/>
          <w:lang w:val="el-GR"/>
        </w:rPr>
        <w:t xml:space="preserve"> επιβεβαιώνει ή όχι τις προσδοκίες του/της, αξιολογεί τις απόψεις του/της συγγραφέως).</w:t>
      </w:r>
    </w:p>
    <w:p w:rsidR="00461C52" w:rsidRPr="005A723D" w:rsidRDefault="00461C52" w:rsidP="005A723D">
      <w:pPr>
        <w:shd w:val="clear" w:color="auto" w:fill="E7E6E6" w:themeFill="background2"/>
        <w:spacing w:after="0"/>
        <w:jc w:val="both"/>
        <w:rPr>
          <w:b/>
          <w:color w:val="000000" w:themeColor="text1"/>
          <w:lang w:val="el-GR"/>
        </w:rPr>
      </w:pPr>
    </w:p>
    <w:p w:rsidR="00461C52" w:rsidRPr="00461C52" w:rsidRDefault="00461C52" w:rsidP="00461C52">
      <w:pPr>
        <w:spacing w:after="0"/>
        <w:jc w:val="both"/>
        <w:rPr>
          <w:color w:val="000000" w:themeColor="text1"/>
          <w:lang w:val="el-GR"/>
        </w:rPr>
      </w:pPr>
      <w:r w:rsidRPr="00461C52">
        <w:rPr>
          <w:color w:val="000000" w:themeColor="text1"/>
          <w:lang w:val="el-GR"/>
        </w:rPr>
        <w:t xml:space="preserve">4. «Οι δεξιότητες είναι το πρώτο στοιχείο του εφήβου το οποίο συνήθως λαμβάνουμε υπόψη όταν συζητάμε για τον επαγγελματικό του προσανατολισμό». </w:t>
      </w:r>
      <w:r w:rsidRPr="00461C52">
        <w:rPr>
          <w:b/>
          <w:color w:val="7030A0"/>
          <w:lang w:val="el-GR"/>
        </w:rPr>
        <w:t>Αφού σχολιάσετε</w:t>
      </w:r>
      <w:r w:rsidRPr="00461C52">
        <w:rPr>
          <w:color w:val="7030A0"/>
          <w:lang w:val="el-GR"/>
        </w:rPr>
        <w:t xml:space="preserve"> </w:t>
      </w:r>
      <w:r w:rsidRPr="00461C52">
        <w:rPr>
          <w:color w:val="000000" w:themeColor="text1"/>
          <w:lang w:val="el-GR"/>
        </w:rPr>
        <w:t xml:space="preserve">την πιο πάνω πρόταση, </w:t>
      </w:r>
      <w:r w:rsidRPr="00461C52">
        <w:rPr>
          <w:b/>
          <w:color w:val="7030A0"/>
          <w:lang w:val="el-GR"/>
        </w:rPr>
        <w:t>να γράψετε (διατυπώσετε) την άποψή σας για το θέμα αυτό</w:t>
      </w:r>
      <w:r w:rsidRPr="00461C52">
        <w:rPr>
          <w:color w:val="7030A0"/>
          <w:lang w:val="el-GR"/>
        </w:rPr>
        <w:t xml:space="preserve"> </w:t>
      </w:r>
      <w:r w:rsidRPr="00461C52">
        <w:rPr>
          <w:color w:val="000000" w:themeColor="text1"/>
          <w:lang w:val="el-GR"/>
        </w:rPr>
        <w:t>(αν οι δεξιότητες είναι σημαντικές για την επιλογή ενός επαγγέλματος).</w:t>
      </w:r>
    </w:p>
    <w:p w:rsidR="00461C52" w:rsidRDefault="00461C52" w:rsidP="00461C52">
      <w:pPr>
        <w:spacing w:after="0"/>
        <w:jc w:val="both"/>
        <w:rPr>
          <w:color w:val="000000" w:themeColor="text1"/>
          <w:lang w:val="el-GR"/>
        </w:rPr>
      </w:pPr>
      <w:r w:rsidRPr="00461C52">
        <w:rPr>
          <w:color w:val="000000" w:themeColor="text1"/>
          <w:lang w:val="el-GR"/>
        </w:rPr>
        <w:t>5. Να δώσετε έναν δικό σας τίτλο, ο οποίος να σχετίζεται με το περιεχόμενο του κειμένου.</w:t>
      </w:r>
    </w:p>
    <w:p w:rsidR="00907687" w:rsidRDefault="00907687" w:rsidP="00461C52">
      <w:pPr>
        <w:spacing w:after="0"/>
        <w:jc w:val="both"/>
        <w:rPr>
          <w:color w:val="000000" w:themeColor="text1"/>
          <w:lang w:val="el-GR"/>
        </w:rPr>
      </w:pPr>
    </w:p>
    <w:p w:rsidR="00907687" w:rsidRPr="005A723D" w:rsidRDefault="00907687" w:rsidP="005A723D">
      <w:pPr>
        <w:shd w:val="clear" w:color="auto" w:fill="E7E6E6" w:themeFill="background2"/>
        <w:spacing w:after="0"/>
        <w:jc w:val="both"/>
        <w:rPr>
          <w:b/>
          <w:color w:val="000000" w:themeColor="text1"/>
          <w:lang w:val="el-GR"/>
        </w:rPr>
      </w:pPr>
      <w:r w:rsidRPr="005A723D">
        <w:rPr>
          <w:b/>
          <w:color w:val="000000" w:themeColor="text1"/>
          <w:lang w:val="el-GR"/>
        </w:rPr>
        <w:t>Γ. Ερωτήματα – δραστηριότητες σχετικά με τη γραμματική</w:t>
      </w:r>
    </w:p>
    <w:p w:rsidR="00907687" w:rsidRDefault="00907687" w:rsidP="00907687">
      <w:pPr>
        <w:spacing w:after="0"/>
        <w:jc w:val="both"/>
        <w:rPr>
          <w:b/>
          <w:color w:val="7030A0"/>
          <w:lang w:val="el-GR"/>
        </w:rPr>
      </w:pPr>
      <w:r w:rsidRPr="00907687">
        <w:rPr>
          <w:color w:val="000000" w:themeColor="text1"/>
          <w:lang w:val="el-GR"/>
        </w:rPr>
        <w:t xml:space="preserve">6. «και θα περνούν το μεγαλύτερο μέρος της ζωής τους». Να αναγνωρίστε τον βαθμό επιθέτου. </w:t>
      </w:r>
      <w:r w:rsidRPr="00907687">
        <w:rPr>
          <w:b/>
          <w:color w:val="7030A0"/>
          <w:lang w:val="el-GR"/>
        </w:rPr>
        <w:t>Ποιος είναι ο ρόλος της χρήσης του;</w:t>
      </w:r>
    </w:p>
    <w:p w:rsidR="00B1346E" w:rsidRDefault="00B1346E" w:rsidP="00907687">
      <w:pPr>
        <w:spacing w:after="0"/>
        <w:jc w:val="both"/>
        <w:rPr>
          <w:b/>
          <w:color w:val="7030A0"/>
          <w:lang w:val="el-GR"/>
        </w:rPr>
      </w:pPr>
    </w:p>
    <w:p w:rsidR="00B1346E" w:rsidRDefault="00B1346E" w:rsidP="00907687">
      <w:pPr>
        <w:spacing w:after="0"/>
        <w:jc w:val="both"/>
        <w:rPr>
          <w:b/>
          <w:color w:val="7030A0"/>
          <w:lang w:val="el-GR"/>
        </w:rPr>
      </w:pPr>
    </w:p>
    <w:p w:rsidR="00B1346E" w:rsidRDefault="00B1346E" w:rsidP="00907687">
      <w:pPr>
        <w:spacing w:after="0"/>
        <w:jc w:val="both"/>
        <w:rPr>
          <w:b/>
          <w:color w:val="7030A0"/>
          <w:lang w:val="el-GR"/>
        </w:rPr>
      </w:pPr>
    </w:p>
    <w:p w:rsidR="00B1346E" w:rsidRDefault="00B1346E" w:rsidP="00907687">
      <w:pPr>
        <w:spacing w:after="0"/>
        <w:jc w:val="both"/>
        <w:rPr>
          <w:b/>
          <w:color w:val="7030A0"/>
          <w:lang w:val="el-GR"/>
        </w:rPr>
      </w:pPr>
    </w:p>
    <w:p w:rsidR="00B1346E" w:rsidRDefault="00B1346E" w:rsidP="00907687">
      <w:pPr>
        <w:spacing w:after="0"/>
        <w:jc w:val="both"/>
        <w:rPr>
          <w:b/>
          <w:color w:val="7030A0"/>
          <w:lang w:val="el-GR"/>
        </w:rPr>
      </w:pPr>
    </w:p>
    <w:p w:rsidR="00B1346E" w:rsidRDefault="00B1346E" w:rsidP="00907687">
      <w:pPr>
        <w:spacing w:after="0"/>
        <w:jc w:val="both"/>
        <w:rPr>
          <w:b/>
          <w:color w:val="7030A0"/>
          <w:lang w:val="el-GR"/>
        </w:rPr>
      </w:pPr>
    </w:p>
    <w:p w:rsidR="00B1346E" w:rsidRPr="00B1346E" w:rsidRDefault="00B1346E" w:rsidP="005A723D">
      <w:pPr>
        <w:shd w:val="clear" w:color="auto" w:fill="BDD6EE" w:themeFill="accent1" w:themeFillTint="66"/>
        <w:spacing w:after="0"/>
        <w:jc w:val="both"/>
        <w:rPr>
          <w:b/>
          <w:lang w:val="el-GR"/>
        </w:rPr>
      </w:pPr>
      <w:r w:rsidRPr="00B1346E">
        <w:rPr>
          <w:b/>
          <w:lang w:val="el-GR"/>
        </w:rPr>
        <w:t xml:space="preserve">Ερωτήσεις </w:t>
      </w:r>
      <w:proofErr w:type="spellStart"/>
      <w:r w:rsidRPr="00B1346E">
        <w:rPr>
          <w:b/>
          <w:lang w:val="el-GR"/>
        </w:rPr>
        <w:t>μεταναγνωστικού</w:t>
      </w:r>
      <w:proofErr w:type="spellEnd"/>
      <w:r w:rsidRPr="00B1346E">
        <w:rPr>
          <w:b/>
          <w:lang w:val="el-GR"/>
        </w:rPr>
        <w:t xml:space="preserve"> σταδίου:</w:t>
      </w:r>
    </w:p>
    <w:p w:rsidR="005A723D" w:rsidRDefault="005A723D" w:rsidP="00B1346E">
      <w:pPr>
        <w:spacing w:after="0"/>
        <w:jc w:val="both"/>
        <w:rPr>
          <w:lang w:val="el-GR"/>
        </w:rPr>
      </w:pPr>
    </w:p>
    <w:p w:rsidR="00B1346E" w:rsidRPr="005A723D" w:rsidRDefault="00B1346E" w:rsidP="005A723D">
      <w:pPr>
        <w:shd w:val="clear" w:color="auto" w:fill="E7E6E6" w:themeFill="background2"/>
        <w:spacing w:after="0"/>
        <w:jc w:val="both"/>
        <w:rPr>
          <w:b/>
          <w:lang w:val="el-GR"/>
        </w:rPr>
      </w:pPr>
      <w:r w:rsidRPr="005A723D">
        <w:rPr>
          <w:b/>
          <w:lang w:val="el-GR"/>
        </w:rPr>
        <w:t>Δραστηριότητα κατά την οποία ο/η μαθητής/-</w:t>
      </w:r>
      <w:proofErr w:type="spellStart"/>
      <w:r w:rsidRPr="005A723D">
        <w:rPr>
          <w:b/>
          <w:lang w:val="el-GR"/>
        </w:rPr>
        <w:t>τρια</w:t>
      </w:r>
      <w:proofErr w:type="spellEnd"/>
      <w:r w:rsidRPr="005A723D">
        <w:rPr>
          <w:b/>
          <w:lang w:val="el-GR"/>
        </w:rPr>
        <w:t xml:space="preserve"> συλλέγει υλικό από το κείμενο</w:t>
      </w:r>
    </w:p>
    <w:p w:rsidR="00B1346E" w:rsidRPr="005A723D" w:rsidRDefault="00B1346E" w:rsidP="005A723D">
      <w:pPr>
        <w:shd w:val="clear" w:color="auto" w:fill="E7E6E6" w:themeFill="background2"/>
        <w:spacing w:after="0"/>
        <w:jc w:val="both"/>
        <w:rPr>
          <w:b/>
          <w:lang w:val="el-GR"/>
        </w:rPr>
      </w:pPr>
      <w:r w:rsidRPr="005A723D">
        <w:rPr>
          <w:b/>
          <w:lang w:val="el-GR"/>
        </w:rPr>
        <w:t>(π.χ. ιδέες, λεξιλόγιο), για να συντάξει ένα δικό του/της κείμενο.</w:t>
      </w:r>
    </w:p>
    <w:p w:rsidR="00B1346E" w:rsidRPr="005A723D" w:rsidRDefault="00B1346E" w:rsidP="005A723D">
      <w:pPr>
        <w:shd w:val="clear" w:color="auto" w:fill="E7E6E6" w:themeFill="background2"/>
        <w:spacing w:after="0"/>
        <w:jc w:val="both"/>
        <w:rPr>
          <w:b/>
          <w:lang w:val="el-GR"/>
        </w:rPr>
      </w:pPr>
    </w:p>
    <w:p w:rsidR="00B1346E" w:rsidRPr="00B1346E" w:rsidRDefault="00B1346E" w:rsidP="00B1346E">
      <w:pPr>
        <w:spacing w:after="0"/>
        <w:jc w:val="both"/>
        <w:rPr>
          <w:b/>
          <w:color w:val="7030A0"/>
          <w:lang w:val="el-GR"/>
        </w:rPr>
      </w:pPr>
      <w:r w:rsidRPr="00B1346E">
        <w:rPr>
          <w:lang w:val="el-GR"/>
        </w:rPr>
        <w:t xml:space="preserve">1. Να γράψετε μία παράγραφο (50-70 λέξεις) σχετικά με τα κριτήρια επιλογής επαγγέλματος, αξιοποιώντας τις εξής λέξεις: προσωπικότητα, δεξιότητα, μέλλον, έφηβος, σπουδές. Προσοχή στη δομή της παραγράφου (θεματική πρόταση – λεπτομέρειες, κατακλείδα πρόταση). Τρόπος ανάπτυξης παραγράφου: </w:t>
      </w:r>
      <w:r w:rsidRPr="00B1346E">
        <w:rPr>
          <w:b/>
          <w:color w:val="7030A0"/>
          <w:lang w:val="el-GR"/>
        </w:rPr>
        <w:t>αιτιολόγηση.</w:t>
      </w:r>
    </w:p>
    <w:p w:rsidR="00B1346E" w:rsidRDefault="00B1346E" w:rsidP="00B1346E">
      <w:pPr>
        <w:spacing w:after="0"/>
        <w:jc w:val="both"/>
        <w:rPr>
          <w:lang w:val="el-GR"/>
        </w:rPr>
      </w:pPr>
      <w:r w:rsidRPr="00B1346E">
        <w:rPr>
          <w:lang w:val="el-GR"/>
        </w:rPr>
        <w:t> 2. Αφού χωριστεί η τάξη σε δύο ομάδες  να κάνει διαλογική συζήτηση. Θέμα της διαλογικής συζήτησης είναι: «Χειρωνακτικά ή όχι επαγγέλματα;» Παρακαλείστε όπως οριστεί ο συντονιστής της κάθε ομάδας. Οι υπόλοιποι μαθητές να πάρουν πρώτα σημειώσεις για τα επιχειρήματα που θα αξιοποιήσουν.</w:t>
      </w:r>
    </w:p>
    <w:p w:rsidR="00B17632" w:rsidRPr="00B17632" w:rsidRDefault="00B17632" w:rsidP="00B17632">
      <w:pPr>
        <w:spacing w:after="0"/>
        <w:jc w:val="both"/>
        <w:rPr>
          <w:lang w:val="el-GR"/>
        </w:rPr>
      </w:pPr>
      <w:r w:rsidRPr="00B17632">
        <w:rPr>
          <w:lang w:val="el-GR"/>
        </w:rPr>
        <w:t>3. Να γράψετε ένα άρθρο το οποίο θα δημοσιευθεί στο περιοδικό του σχολείου σας με τίτλο «Το επάγγελμα των ονείρων μου…» (180-200 λέξεις).</w:t>
      </w:r>
    </w:p>
    <w:p w:rsidR="00B17632" w:rsidRPr="00B17632" w:rsidRDefault="00B17632" w:rsidP="00B17632">
      <w:pPr>
        <w:spacing w:after="0"/>
        <w:jc w:val="both"/>
        <w:rPr>
          <w:lang w:val="el-GR"/>
        </w:rPr>
      </w:pPr>
      <w:r w:rsidRPr="00B17632">
        <w:rPr>
          <w:lang w:val="el-GR"/>
        </w:rPr>
        <w:t>4. Να γράψετε μία – δύο παραγράφους (60-80 λέξεις περίπου) με θέμα: «Τι προσόντα απαιτούνται για να γίνεις ένας επιτυχημένος δικηγόρος;». Στο κείμενό σας, να χρησιμοποιήσετε όσο το δυνατό περισσότερα επίθετα  από τον πιο κάτω πίνακα. Προσπαθήστε, έτσι ώστε κάποια από αυτά να βρίσκονται στον θετικό, άλλα στον συγκριτικό και άλλα υπερθετικό βαθμό!</w:t>
      </w:r>
    </w:p>
    <w:p w:rsidR="00B17632" w:rsidRPr="00B17632" w:rsidRDefault="00B17632" w:rsidP="00B17632">
      <w:pPr>
        <w:spacing w:after="0"/>
        <w:jc w:val="both"/>
        <w:rPr>
          <w:lang w:val="el-GR"/>
        </w:rPr>
      </w:pPr>
    </w:p>
    <w:p w:rsidR="00B17632" w:rsidRPr="00B17632" w:rsidRDefault="00B17632" w:rsidP="00B17632">
      <w:pPr>
        <w:spacing w:after="0"/>
        <w:jc w:val="both"/>
        <w:rPr>
          <w:lang w:val="el-GR"/>
        </w:rPr>
      </w:pPr>
      <w:r>
        <w:rPr>
          <w:noProof/>
          <w:lang w:eastAsia="en-GB"/>
        </w:rPr>
        <w:drawing>
          <wp:inline distT="0" distB="0" distL="0" distR="0" wp14:anchorId="59B25055" wp14:editId="7146593A">
            <wp:extent cx="5274310" cy="870585"/>
            <wp:effectExtent l="0" t="0" r="2540" b="571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1"/>
                    <a:stretch>
                      <a:fillRect/>
                    </a:stretch>
                  </pic:blipFill>
                  <pic:spPr>
                    <a:xfrm>
                      <a:off x="0" y="0"/>
                      <a:ext cx="5274310" cy="870585"/>
                    </a:xfrm>
                    <a:prstGeom prst="rect">
                      <a:avLst/>
                    </a:prstGeom>
                  </pic:spPr>
                </pic:pic>
              </a:graphicData>
            </a:graphic>
          </wp:inline>
        </w:drawing>
      </w:r>
    </w:p>
    <w:p w:rsidR="00B17632" w:rsidRDefault="00B17632" w:rsidP="00B1346E">
      <w:pPr>
        <w:spacing w:after="0"/>
        <w:jc w:val="both"/>
        <w:rPr>
          <w:lang w:val="el-GR"/>
        </w:rPr>
      </w:pPr>
    </w:p>
    <w:p w:rsidR="00B17632" w:rsidRDefault="00B17632" w:rsidP="00B1346E">
      <w:pPr>
        <w:spacing w:after="0"/>
        <w:jc w:val="both"/>
        <w:rPr>
          <w:lang w:val="el-GR"/>
        </w:rPr>
      </w:pPr>
    </w:p>
    <w:p w:rsidR="003162EC" w:rsidRDefault="003162EC" w:rsidP="00B1346E">
      <w:pPr>
        <w:spacing w:after="0"/>
        <w:jc w:val="both"/>
        <w:rPr>
          <w:lang w:val="el-GR"/>
        </w:rPr>
      </w:pPr>
      <w:r>
        <w:rPr>
          <w:lang w:val="el-GR"/>
        </w:rPr>
        <w:t xml:space="preserve">Συνεργάστηκαν: </w:t>
      </w:r>
      <w:proofErr w:type="spellStart"/>
      <w:r>
        <w:rPr>
          <w:lang w:val="el-GR"/>
        </w:rPr>
        <w:t>Άντρια</w:t>
      </w:r>
      <w:proofErr w:type="spellEnd"/>
      <w:r>
        <w:rPr>
          <w:lang w:val="el-GR"/>
        </w:rPr>
        <w:t xml:space="preserve"> </w:t>
      </w:r>
      <w:proofErr w:type="spellStart"/>
      <w:r>
        <w:rPr>
          <w:lang w:val="el-GR"/>
        </w:rPr>
        <w:t>Κούμα</w:t>
      </w:r>
      <w:proofErr w:type="spellEnd"/>
      <w:r>
        <w:rPr>
          <w:lang w:val="el-GR"/>
        </w:rPr>
        <w:t xml:space="preserve"> – Αθανασίου</w:t>
      </w:r>
    </w:p>
    <w:p w:rsidR="008E6E44" w:rsidRPr="008E6E44" w:rsidRDefault="003162EC" w:rsidP="008E6E44">
      <w:pPr>
        <w:spacing w:after="0"/>
        <w:jc w:val="both"/>
        <w:rPr>
          <w:lang w:val="el-GR"/>
        </w:rPr>
      </w:pPr>
      <w:r>
        <w:rPr>
          <w:lang w:val="el-GR"/>
        </w:rPr>
        <w:t xml:space="preserve">                 </w:t>
      </w:r>
      <w:r w:rsidR="008E6E44">
        <w:rPr>
          <w:lang w:val="el-GR"/>
        </w:rPr>
        <w:t xml:space="preserve">             </w:t>
      </w:r>
      <w:bookmarkStart w:id="0" w:name="_GoBack"/>
      <w:bookmarkEnd w:id="0"/>
      <w:r>
        <w:rPr>
          <w:lang w:val="el-GR"/>
        </w:rPr>
        <w:t xml:space="preserve">Ανθή </w:t>
      </w:r>
      <w:proofErr w:type="spellStart"/>
      <w:r>
        <w:rPr>
          <w:lang w:val="el-GR"/>
        </w:rPr>
        <w:t>Περικλέους</w:t>
      </w:r>
      <w:proofErr w:type="spellEnd"/>
      <w:r w:rsidR="008E6E44">
        <w:rPr>
          <w:lang w:val="el-GR"/>
        </w:rPr>
        <w:t xml:space="preserve">, </w:t>
      </w:r>
      <w:r w:rsidR="008E6E44" w:rsidRPr="008E6E44">
        <w:rPr>
          <w:lang w:val="el-GR"/>
        </w:rPr>
        <w:t>Φιλόλογοι, Λειτουργοί</w:t>
      </w:r>
    </w:p>
    <w:p w:rsidR="003162EC" w:rsidRDefault="008E6E44" w:rsidP="008E6E44">
      <w:pPr>
        <w:spacing w:after="0"/>
        <w:jc w:val="both"/>
        <w:rPr>
          <w:lang w:val="el-GR"/>
        </w:rPr>
      </w:pPr>
      <w:r w:rsidRPr="008E6E44">
        <w:rPr>
          <w:lang w:val="el-GR"/>
        </w:rPr>
        <w:t xml:space="preserve">                            </w:t>
      </w:r>
      <w:r>
        <w:rPr>
          <w:lang w:val="el-GR"/>
        </w:rPr>
        <w:t xml:space="preserve"> </w:t>
      </w:r>
      <w:r w:rsidRPr="008E6E44">
        <w:rPr>
          <w:lang w:val="el-GR"/>
        </w:rPr>
        <w:t xml:space="preserve"> Κρατικών Ινστιτούτων Επιμόρφωσης</w:t>
      </w:r>
    </w:p>
    <w:p w:rsidR="003162EC" w:rsidRDefault="003162EC" w:rsidP="00B1346E">
      <w:pPr>
        <w:spacing w:after="0"/>
        <w:jc w:val="both"/>
        <w:rPr>
          <w:lang w:val="el-GR"/>
        </w:rPr>
      </w:pPr>
    </w:p>
    <w:p w:rsidR="003162EC" w:rsidRPr="00B1346E" w:rsidRDefault="003162EC" w:rsidP="00B1346E">
      <w:pPr>
        <w:spacing w:after="0"/>
        <w:jc w:val="both"/>
        <w:rPr>
          <w:lang w:val="el-GR"/>
        </w:rPr>
      </w:pPr>
      <w:r>
        <w:rPr>
          <w:lang w:val="el-GR"/>
        </w:rPr>
        <w:t xml:space="preserve">Γενική Επιμέλεια: </w:t>
      </w:r>
      <w:proofErr w:type="spellStart"/>
      <w:r>
        <w:rPr>
          <w:lang w:val="el-GR"/>
        </w:rPr>
        <w:t>Δρ</w:t>
      </w:r>
      <w:proofErr w:type="spellEnd"/>
      <w:r>
        <w:rPr>
          <w:lang w:val="el-GR"/>
        </w:rPr>
        <w:t xml:space="preserve"> </w:t>
      </w:r>
      <w:proofErr w:type="spellStart"/>
      <w:r>
        <w:rPr>
          <w:lang w:val="el-GR"/>
        </w:rPr>
        <w:t>Πόλα</w:t>
      </w:r>
      <w:proofErr w:type="spellEnd"/>
      <w:r>
        <w:rPr>
          <w:lang w:val="el-GR"/>
        </w:rPr>
        <w:t xml:space="preserve"> </w:t>
      </w:r>
      <w:proofErr w:type="spellStart"/>
      <w:r>
        <w:rPr>
          <w:lang w:val="el-GR"/>
        </w:rPr>
        <w:t>Χατζηνεοφύτου</w:t>
      </w:r>
      <w:proofErr w:type="spellEnd"/>
      <w:r>
        <w:rPr>
          <w:lang w:val="el-GR"/>
        </w:rPr>
        <w:t>, ΠΛΕ, ΥΠΑΝ</w:t>
      </w:r>
    </w:p>
    <w:sectPr w:rsidR="003162EC" w:rsidRPr="00B1346E" w:rsidSect="000832EA">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42D" w:rsidRDefault="0014142D" w:rsidP="00C65454">
      <w:pPr>
        <w:spacing w:after="0" w:line="240" w:lineRule="auto"/>
      </w:pPr>
      <w:r>
        <w:separator/>
      </w:r>
    </w:p>
  </w:endnote>
  <w:endnote w:type="continuationSeparator" w:id="0">
    <w:p w:rsidR="0014142D" w:rsidRDefault="0014142D" w:rsidP="00C65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103" w:rsidRDefault="006421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103" w:rsidRPr="00642103" w:rsidRDefault="00642103" w:rsidP="00642103">
    <w:pPr>
      <w:shd w:val="clear" w:color="auto" w:fill="F7CAAC" w:themeFill="accent2" w:themeFillTint="66"/>
      <w:jc w:val="center"/>
      <w:rPr>
        <w:sz w:val="18"/>
        <w:szCs w:val="18"/>
        <w:lang w:val="el-GR"/>
      </w:rPr>
    </w:pPr>
    <w:r w:rsidRPr="008E6365">
      <w:rPr>
        <w:noProof/>
        <w:lang w:eastAsia="en-GB"/>
      </w:rPr>
      <mc:AlternateContent>
        <mc:Choice Requires="wps">
          <w:drawing>
            <wp:anchor distT="0" distB="0" distL="0" distR="0" simplePos="0" relativeHeight="251659264" behindDoc="0" locked="0" layoutInCell="1" allowOverlap="1" wp14:anchorId="632C38C5" wp14:editId="328ABEC0">
              <wp:simplePos x="0" y="0"/>
              <wp:positionH relativeFrom="rightMargin">
                <wp:posOffset>316865</wp:posOffset>
              </wp:positionH>
              <wp:positionV relativeFrom="bottomMargin">
                <wp:posOffset>189230</wp:posOffset>
              </wp:positionV>
              <wp:extent cx="438150" cy="352425"/>
              <wp:effectExtent l="0" t="0" r="0" b="9525"/>
              <wp:wrapThrough wrapText="bothSides">
                <wp:wrapPolygon edited="0">
                  <wp:start x="0" y="0"/>
                  <wp:lineTo x="0" y="21016"/>
                  <wp:lineTo x="20661" y="21016"/>
                  <wp:lineTo x="20661" y="0"/>
                  <wp:lineTo x="0" y="0"/>
                </wp:wrapPolygon>
              </wp:wrapThrough>
              <wp:docPr id="40" name="Rectangle 40"/>
              <wp:cNvGraphicFramePr/>
              <a:graphic xmlns:a="http://schemas.openxmlformats.org/drawingml/2006/main">
                <a:graphicData uri="http://schemas.microsoft.com/office/word/2010/wordprocessingShape">
                  <wps:wsp>
                    <wps:cNvSpPr/>
                    <wps:spPr>
                      <a:xfrm>
                        <a:off x="0" y="0"/>
                        <a:ext cx="438150" cy="352425"/>
                      </a:xfrm>
                      <a:prstGeom prst="rect">
                        <a:avLst/>
                      </a:prstGeom>
                      <a:solidFill>
                        <a:srgbClr val="70AD47">
                          <a:lumMod val="50000"/>
                        </a:srgbClr>
                      </a:solidFill>
                      <a:ln w="38100" cap="flat" cmpd="sng" algn="ctr">
                        <a:noFill/>
                        <a:prstDash val="solid"/>
                        <a:miter lim="800000"/>
                      </a:ln>
                      <a:effectLst/>
                    </wps:spPr>
                    <wps:txbx>
                      <w:txbxContent>
                        <w:p w:rsidR="00642103" w:rsidRPr="00642103" w:rsidRDefault="00642103" w:rsidP="00642103">
                          <w:pPr>
                            <w:jc w:val="right"/>
                            <w:rPr>
                              <w:color w:val="FFFFFF" w:themeColor="background1"/>
                              <w:sz w:val="18"/>
                              <w:szCs w:val="18"/>
                            </w:rPr>
                          </w:pPr>
                          <w:r w:rsidRPr="00642103">
                            <w:rPr>
                              <w:color w:val="FFFFFF" w:themeColor="background1"/>
                              <w:sz w:val="18"/>
                              <w:szCs w:val="18"/>
                            </w:rPr>
                            <w:fldChar w:fldCharType="begin"/>
                          </w:r>
                          <w:r w:rsidRPr="00642103">
                            <w:rPr>
                              <w:color w:val="FFFFFF" w:themeColor="background1"/>
                              <w:sz w:val="18"/>
                              <w:szCs w:val="18"/>
                            </w:rPr>
                            <w:instrText xml:space="preserve"> PAGE   \* MERGEFORMAT </w:instrText>
                          </w:r>
                          <w:r w:rsidRPr="00642103">
                            <w:rPr>
                              <w:color w:val="FFFFFF" w:themeColor="background1"/>
                              <w:sz w:val="18"/>
                              <w:szCs w:val="18"/>
                            </w:rPr>
                            <w:fldChar w:fldCharType="separate"/>
                          </w:r>
                          <w:r w:rsidR="008E6E44">
                            <w:rPr>
                              <w:noProof/>
                              <w:color w:val="FFFFFF" w:themeColor="background1"/>
                              <w:sz w:val="18"/>
                              <w:szCs w:val="18"/>
                            </w:rPr>
                            <w:t>4</w:t>
                          </w:r>
                          <w:r w:rsidRPr="00642103">
                            <w:rPr>
                              <w:noProof/>
                              <w:color w:val="FFFFFF" w:themeColor="background1"/>
                              <w:sz w:val="18"/>
                              <w:szCs w:val="1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2C38C5" id="Rectangle 40" o:spid="_x0000_s1026" style="position:absolute;left:0;text-align:left;margin-left:24.95pt;margin-top:14.9pt;width:34.5pt;height:27.75pt;z-index:251659264;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" fillcolor="#385723" stroked="f" strokeweight="3pt">
              <v:textbox>
                <w:txbxContent>
                  <w:p w:rsidR="00642103" w:rsidRPr="00642103" w:rsidRDefault="00642103" w:rsidP="00642103">
                    <w:pPr>
                      <w:jc w:val="right"/>
                      <w:rPr>
                        <w:color w:val="FFFFFF" w:themeColor="background1"/>
                        <w:sz w:val="18"/>
                        <w:szCs w:val="18"/>
                      </w:rPr>
                    </w:pPr>
                    <w:r w:rsidRPr="00642103">
                      <w:rPr>
                        <w:color w:val="FFFFFF" w:themeColor="background1"/>
                        <w:sz w:val="18"/>
                        <w:szCs w:val="18"/>
                      </w:rPr>
                      <w:fldChar w:fldCharType="begin"/>
                    </w:r>
                    <w:r w:rsidRPr="00642103">
                      <w:rPr>
                        <w:color w:val="FFFFFF" w:themeColor="background1"/>
                        <w:sz w:val="18"/>
                        <w:szCs w:val="18"/>
                      </w:rPr>
                      <w:instrText xml:space="preserve"> PAGE   \* MERGEFORMAT </w:instrText>
                    </w:r>
                    <w:r w:rsidRPr="00642103">
                      <w:rPr>
                        <w:color w:val="FFFFFF" w:themeColor="background1"/>
                        <w:sz w:val="18"/>
                        <w:szCs w:val="18"/>
                      </w:rPr>
                      <w:fldChar w:fldCharType="separate"/>
                    </w:r>
                    <w:r w:rsidR="008E6E44">
                      <w:rPr>
                        <w:noProof/>
                        <w:color w:val="FFFFFF" w:themeColor="background1"/>
                        <w:sz w:val="18"/>
                        <w:szCs w:val="18"/>
                      </w:rPr>
                      <w:t>4</w:t>
                    </w:r>
                    <w:r w:rsidRPr="00642103">
                      <w:rPr>
                        <w:noProof/>
                        <w:color w:val="FFFFFF" w:themeColor="background1"/>
                        <w:sz w:val="18"/>
                        <w:szCs w:val="18"/>
                      </w:rPr>
                      <w:fldChar w:fldCharType="end"/>
                    </w:r>
                  </w:p>
                </w:txbxContent>
              </v:textbox>
              <w10:wrap type="through" anchorx="margin" anchory="margin"/>
            </v:rect>
          </w:pict>
        </mc:Fallback>
      </mc:AlternateContent>
    </w:r>
    <w:r w:rsidRPr="00642103">
      <w:rPr>
        <w:sz w:val="18"/>
        <w:szCs w:val="18"/>
        <w:lang w:val="el-GR"/>
      </w:rPr>
      <w:t>∆</w:t>
    </w:r>
    <w:proofErr w:type="spellStart"/>
    <w:r w:rsidRPr="00642103">
      <w:rPr>
        <w:sz w:val="18"/>
        <w:szCs w:val="18"/>
        <w:lang w:val="el-GR"/>
      </w:rPr>
      <w:t>εξιότητες</w:t>
    </w:r>
    <w:proofErr w:type="spellEnd"/>
    <w:r w:rsidRPr="00642103">
      <w:rPr>
        <w:sz w:val="18"/>
        <w:szCs w:val="18"/>
        <w:lang w:val="el-GR"/>
      </w:rPr>
      <w:t xml:space="preserve"> του 21ου αιώνα στα γλωσσικά µ</w:t>
    </w:r>
    <w:proofErr w:type="spellStart"/>
    <w:r w:rsidRPr="00642103">
      <w:rPr>
        <w:sz w:val="18"/>
        <w:szCs w:val="18"/>
        <w:lang w:val="el-GR"/>
      </w:rPr>
      <w:t>αθήµατα</w:t>
    </w:r>
    <w:proofErr w:type="spellEnd"/>
    <w:r w:rsidRPr="00642103">
      <w:rPr>
        <w:sz w:val="18"/>
        <w:szCs w:val="18"/>
        <w:lang w:val="el-GR"/>
      </w:rPr>
      <w:t xml:space="preserve">: </w:t>
    </w:r>
    <w:r w:rsidRPr="00642103">
      <w:rPr>
        <w:b/>
        <w:sz w:val="18"/>
        <w:szCs w:val="18"/>
        <w:lang w:val="el-GR"/>
      </w:rPr>
      <w:t xml:space="preserve">ΚΡΙΤΙΚΗ ΣΚΕΨΗ, </w:t>
    </w:r>
    <w:r w:rsidRPr="00642103">
      <w:rPr>
        <w:sz w:val="18"/>
        <w:szCs w:val="18"/>
        <w:lang w:val="el-GR"/>
      </w:rPr>
      <w:t>ΣΥΝΕΡΓΑΣΙΑ,</w:t>
    </w:r>
    <w:r w:rsidRPr="00642103">
      <w:rPr>
        <w:b/>
        <w:sz w:val="18"/>
        <w:szCs w:val="18"/>
        <w:lang w:val="el-GR"/>
      </w:rPr>
      <w:t xml:space="preserve"> </w:t>
    </w:r>
    <w:r w:rsidRPr="00642103">
      <w:rPr>
        <w:sz w:val="18"/>
        <w:szCs w:val="18"/>
        <w:lang w:val="el-GR"/>
      </w:rPr>
      <w:t>∆ΗΜΙΟΥΡΓΙΚΟΤΗΤΑ</w:t>
    </w:r>
    <w:sdt>
      <w:sdtPr>
        <w:rPr>
          <w:b/>
          <w:sz w:val="18"/>
          <w:szCs w:val="18"/>
          <w:lang w:val="el-GR"/>
        </w:rPr>
        <w:alias w:val="Date"/>
        <w:tag w:val=""/>
        <w:id w:val="-10637243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Pr="00642103">
          <w:rPr>
            <w:b/>
            <w:sz w:val="18"/>
            <w:szCs w:val="18"/>
            <w:lang w:val="el-GR"/>
          </w:rPr>
          <w:t xml:space="preserve">                 19 Οκτωβρίου 2023</w:t>
        </w:r>
      </w:sdtContent>
    </w:sdt>
  </w:p>
  <w:p w:rsidR="00A70529" w:rsidRPr="008E6365" w:rsidRDefault="00A70529" w:rsidP="008E6365">
    <w:pPr>
      <w:pStyle w:val="Footer"/>
      <w:jc w:val="center"/>
      <w:rPr>
        <w:lang w:val="el-G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103" w:rsidRDefault="006421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42D" w:rsidRDefault="0014142D" w:rsidP="00C65454">
      <w:pPr>
        <w:spacing w:after="0" w:line="240" w:lineRule="auto"/>
      </w:pPr>
      <w:r>
        <w:separator/>
      </w:r>
    </w:p>
  </w:footnote>
  <w:footnote w:type="continuationSeparator" w:id="0">
    <w:p w:rsidR="0014142D" w:rsidRDefault="0014142D" w:rsidP="00C654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103" w:rsidRDefault="006421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103" w:rsidRDefault="006421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103" w:rsidRDefault="006421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7.5pt" o:bullet="t">
        <v:imagedata r:id="rId1" o:title="BD21299_"/>
      </v:shape>
    </w:pict>
  </w:numPicBullet>
  <w:abstractNum w:abstractNumId="0" w15:restartNumberingAfterBreak="0">
    <w:nsid w:val="00CA7DD3"/>
    <w:multiLevelType w:val="hybridMultilevel"/>
    <w:tmpl w:val="DBFCEF30"/>
    <w:lvl w:ilvl="0" w:tplc="B88A0FDE">
      <w:start w:val="1"/>
      <w:numFmt w:val="bullet"/>
      <w:lvlText w:val=""/>
      <w:lvlJc w:val="left"/>
      <w:pPr>
        <w:tabs>
          <w:tab w:val="num" w:pos="720"/>
        </w:tabs>
        <w:ind w:left="720" w:hanging="360"/>
      </w:pPr>
      <w:rPr>
        <w:rFonts w:ascii="Wingdings 3" w:hAnsi="Wingdings 3" w:hint="default"/>
      </w:rPr>
    </w:lvl>
    <w:lvl w:ilvl="1" w:tplc="0ADA90FA" w:tentative="1">
      <w:start w:val="1"/>
      <w:numFmt w:val="bullet"/>
      <w:lvlText w:val=""/>
      <w:lvlJc w:val="left"/>
      <w:pPr>
        <w:tabs>
          <w:tab w:val="num" w:pos="1440"/>
        </w:tabs>
        <w:ind w:left="1440" w:hanging="360"/>
      </w:pPr>
      <w:rPr>
        <w:rFonts w:ascii="Wingdings 3" w:hAnsi="Wingdings 3" w:hint="default"/>
      </w:rPr>
    </w:lvl>
    <w:lvl w:ilvl="2" w:tplc="2AC2E006" w:tentative="1">
      <w:start w:val="1"/>
      <w:numFmt w:val="bullet"/>
      <w:lvlText w:val=""/>
      <w:lvlJc w:val="left"/>
      <w:pPr>
        <w:tabs>
          <w:tab w:val="num" w:pos="2160"/>
        </w:tabs>
        <w:ind w:left="2160" w:hanging="360"/>
      </w:pPr>
      <w:rPr>
        <w:rFonts w:ascii="Wingdings 3" w:hAnsi="Wingdings 3" w:hint="default"/>
      </w:rPr>
    </w:lvl>
    <w:lvl w:ilvl="3" w:tplc="FAF29CC4" w:tentative="1">
      <w:start w:val="1"/>
      <w:numFmt w:val="bullet"/>
      <w:lvlText w:val=""/>
      <w:lvlJc w:val="left"/>
      <w:pPr>
        <w:tabs>
          <w:tab w:val="num" w:pos="2880"/>
        </w:tabs>
        <w:ind w:left="2880" w:hanging="360"/>
      </w:pPr>
      <w:rPr>
        <w:rFonts w:ascii="Wingdings 3" w:hAnsi="Wingdings 3" w:hint="default"/>
      </w:rPr>
    </w:lvl>
    <w:lvl w:ilvl="4" w:tplc="A99EB248" w:tentative="1">
      <w:start w:val="1"/>
      <w:numFmt w:val="bullet"/>
      <w:lvlText w:val=""/>
      <w:lvlJc w:val="left"/>
      <w:pPr>
        <w:tabs>
          <w:tab w:val="num" w:pos="3600"/>
        </w:tabs>
        <w:ind w:left="3600" w:hanging="360"/>
      </w:pPr>
      <w:rPr>
        <w:rFonts w:ascii="Wingdings 3" w:hAnsi="Wingdings 3" w:hint="default"/>
      </w:rPr>
    </w:lvl>
    <w:lvl w:ilvl="5" w:tplc="09AC70C0" w:tentative="1">
      <w:start w:val="1"/>
      <w:numFmt w:val="bullet"/>
      <w:lvlText w:val=""/>
      <w:lvlJc w:val="left"/>
      <w:pPr>
        <w:tabs>
          <w:tab w:val="num" w:pos="4320"/>
        </w:tabs>
        <w:ind w:left="4320" w:hanging="360"/>
      </w:pPr>
      <w:rPr>
        <w:rFonts w:ascii="Wingdings 3" w:hAnsi="Wingdings 3" w:hint="default"/>
      </w:rPr>
    </w:lvl>
    <w:lvl w:ilvl="6" w:tplc="0986B9BC" w:tentative="1">
      <w:start w:val="1"/>
      <w:numFmt w:val="bullet"/>
      <w:lvlText w:val=""/>
      <w:lvlJc w:val="left"/>
      <w:pPr>
        <w:tabs>
          <w:tab w:val="num" w:pos="5040"/>
        </w:tabs>
        <w:ind w:left="5040" w:hanging="360"/>
      </w:pPr>
      <w:rPr>
        <w:rFonts w:ascii="Wingdings 3" w:hAnsi="Wingdings 3" w:hint="default"/>
      </w:rPr>
    </w:lvl>
    <w:lvl w:ilvl="7" w:tplc="E2FA0F40" w:tentative="1">
      <w:start w:val="1"/>
      <w:numFmt w:val="bullet"/>
      <w:lvlText w:val=""/>
      <w:lvlJc w:val="left"/>
      <w:pPr>
        <w:tabs>
          <w:tab w:val="num" w:pos="5760"/>
        </w:tabs>
        <w:ind w:left="5760" w:hanging="360"/>
      </w:pPr>
      <w:rPr>
        <w:rFonts w:ascii="Wingdings 3" w:hAnsi="Wingdings 3" w:hint="default"/>
      </w:rPr>
    </w:lvl>
    <w:lvl w:ilvl="8" w:tplc="636A574A"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3F50F18"/>
    <w:multiLevelType w:val="hybridMultilevel"/>
    <w:tmpl w:val="A14EA7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AE1BA6"/>
    <w:multiLevelType w:val="hybridMultilevel"/>
    <w:tmpl w:val="43B27D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D540AB"/>
    <w:multiLevelType w:val="hybridMultilevel"/>
    <w:tmpl w:val="DBA28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A96403"/>
    <w:multiLevelType w:val="hybridMultilevel"/>
    <w:tmpl w:val="9D66EE76"/>
    <w:lvl w:ilvl="0" w:tplc="CBD43048">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14D13E5"/>
    <w:multiLevelType w:val="hybridMultilevel"/>
    <w:tmpl w:val="3E7EBE34"/>
    <w:lvl w:ilvl="0" w:tplc="266AF622">
      <w:start w:val="1"/>
      <w:numFmt w:val="bullet"/>
      <w:lvlText w:val=""/>
      <w:lvlPicBulletId w:val="0"/>
      <w:lvlJc w:val="left"/>
      <w:pPr>
        <w:ind w:left="360" w:hanging="360"/>
      </w:pPr>
      <w:rPr>
        <w:rFonts w:ascii="Symbol" w:hAnsi="Symbol" w:hint="default"/>
        <w:color w:val="auto"/>
        <w:sz w:val="24"/>
        <w:szCs w:val="24"/>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6" w15:restartNumberingAfterBreak="0">
    <w:nsid w:val="32B63F7A"/>
    <w:multiLevelType w:val="hybridMultilevel"/>
    <w:tmpl w:val="D13EF65A"/>
    <w:lvl w:ilvl="0" w:tplc="5E324208">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446955"/>
    <w:multiLevelType w:val="hybridMultilevel"/>
    <w:tmpl w:val="FDF2D694"/>
    <w:lvl w:ilvl="0" w:tplc="850A3D2A">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9692308"/>
    <w:multiLevelType w:val="hybridMultilevel"/>
    <w:tmpl w:val="243A37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CEB46D6"/>
    <w:multiLevelType w:val="hybridMultilevel"/>
    <w:tmpl w:val="FE36E5BE"/>
    <w:lvl w:ilvl="0" w:tplc="430EEC36">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3C7756"/>
    <w:multiLevelType w:val="hybridMultilevel"/>
    <w:tmpl w:val="082E14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8122ABC"/>
    <w:multiLevelType w:val="hybridMultilevel"/>
    <w:tmpl w:val="6BDE7B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88010E8"/>
    <w:multiLevelType w:val="hybridMultilevel"/>
    <w:tmpl w:val="A816E2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EA2568E"/>
    <w:multiLevelType w:val="hybridMultilevel"/>
    <w:tmpl w:val="7A9C49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EAD65F3"/>
    <w:multiLevelType w:val="hybridMultilevel"/>
    <w:tmpl w:val="A462BBC6"/>
    <w:lvl w:ilvl="0" w:tplc="47526E2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CB62B6"/>
    <w:multiLevelType w:val="hybridMultilevel"/>
    <w:tmpl w:val="9266FE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AE4693"/>
    <w:multiLevelType w:val="hybridMultilevel"/>
    <w:tmpl w:val="08D29B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2E00180"/>
    <w:multiLevelType w:val="hybridMultilevel"/>
    <w:tmpl w:val="5C664E3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64490FD6"/>
    <w:multiLevelType w:val="hybridMultilevel"/>
    <w:tmpl w:val="6F06C7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67E57705"/>
    <w:multiLevelType w:val="hybridMultilevel"/>
    <w:tmpl w:val="F118E1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C9F55C0"/>
    <w:multiLevelType w:val="hybridMultilevel"/>
    <w:tmpl w:val="FAC878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56D17D9"/>
    <w:multiLevelType w:val="hybridMultilevel"/>
    <w:tmpl w:val="19B6C9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0B62C2"/>
    <w:multiLevelType w:val="hybridMultilevel"/>
    <w:tmpl w:val="617C36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3"/>
  </w:num>
  <w:num w:numId="3">
    <w:abstractNumId w:val="6"/>
  </w:num>
  <w:num w:numId="4">
    <w:abstractNumId w:val="14"/>
  </w:num>
  <w:num w:numId="5">
    <w:abstractNumId w:val="17"/>
  </w:num>
  <w:num w:numId="6">
    <w:abstractNumId w:val="11"/>
  </w:num>
  <w:num w:numId="7">
    <w:abstractNumId w:val="18"/>
  </w:num>
  <w:num w:numId="8">
    <w:abstractNumId w:val="16"/>
  </w:num>
  <w:num w:numId="9">
    <w:abstractNumId w:val="21"/>
  </w:num>
  <w:num w:numId="10">
    <w:abstractNumId w:val="19"/>
  </w:num>
  <w:num w:numId="11">
    <w:abstractNumId w:val="3"/>
  </w:num>
  <w:num w:numId="12">
    <w:abstractNumId w:val="1"/>
  </w:num>
  <w:num w:numId="13">
    <w:abstractNumId w:val="7"/>
  </w:num>
  <w:num w:numId="14">
    <w:abstractNumId w:val="22"/>
  </w:num>
  <w:num w:numId="15">
    <w:abstractNumId w:val="8"/>
  </w:num>
  <w:num w:numId="16">
    <w:abstractNumId w:val="15"/>
  </w:num>
  <w:num w:numId="17">
    <w:abstractNumId w:val="4"/>
  </w:num>
  <w:num w:numId="18">
    <w:abstractNumId w:val="2"/>
  </w:num>
  <w:num w:numId="19">
    <w:abstractNumId w:val="10"/>
  </w:num>
  <w:num w:numId="20">
    <w:abstractNumId w:val="9"/>
  </w:num>
  <w:num w:numId="21">
    <w:abstractNumId w:val="20"/>
  </w:num>
  <w:num w:numId="22">
    <w:abstractNumId w:val="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7DF"/>
    <w:rsid w:val="000035AA"/>
    <w:rsid w:val="00022C2F"/>
    <w:rsid w:val="00031D57"/>
    <w:rsid w:val="00043071"/>
    <w:rsid w:val="000451D4"/>
    <w:rsid w:val="00052C21"/>
    <w:rsid w:val="000713CE"/>
    <w:rsid w:val="000832EA"/>
    <w:rsid w:val="00083FE7"/>
    <w:rsid w:val="00087DA0"/>
    <w:rsid w:val="00094ECC"/>
    <w:rsid w:val="00097C3B"/>
    <w:rsid w:val="000A7FA1"/>
    <w:rsid w:val="000D77C6"/>
    <w:rsid w:val="000E15D7"/>
    <w:rsid w:val="000E62D9"/>
    <w:rsid w:val="00111E2C"/>
    <w:rsid w:val="001177BE"/>
    <w:rsid w:val="0012149E"/>
    <w:rsid w:val="00121BDE"/>
    <w:rsid w:val="0014142D"/>
    <w:rsid w:val="0014310F"/>
    <w:rsid w:val="001470BE"/>
    <w:rsid w:val="00163407"/>
    <w:rsid w:val="00172894"/>
    <w:rsid w:val="001739C4"/>
    <w:rsid w:val="001775DA"/>
    <w:rsid w:val="00181756"/>
    <w:rsid w:val="001843EB"/>
    <w:rsid w:val="00186CF3"/>
    <w:rsid w:val="001A11FF"/>
    <w:rsid w:val="001A4F96"/>
    <w:rsid w:val="001C456F"/>
    <w:rsid w:val="001D07DE"/>
    <w:rsid w:val="001D6885"/>
    <w:rsid w:val="001E104B"/>
    <w:rsid w:val="001E1502"/>
    <w:rsid w:val="001E2808"/>
    <w:rsid w:val="001F546F"/>
    <w:rsid w:val="00200B94"/>
    <w:rsid w:val="0020450C"/>
    <w:rsid w:val="00205668"/>
    <w:rsid w:val="00223103"/>
    <w:rsid w:val="00230C77"/>
    <w:rsid w:val="0023757B"/>
    <w:rsid w:val="00241F4F"/>
    <w:rsid w:val="002433EA"/>
    <w:rsid w:val="00246341"/>
    <w:rsid w:val="00265DA7"/>
    <w:rsid w:val="0027124C"/>
    <w:rsid w:val="0028172E"/>
    <w:rsid w:val="002828C5"/>
    <w:rsid w:val="00287406"/>
    <w:rsid w:val="002A75FA"/>
    <w:rsid w:val="002D5CD7"/>
    <w:rsid w:val="002F282C"/>
    <w:rsid w:val="0031364D"/>
    <w:rsid w:val="003162EC"/>
    <w:rsid w:val="003245AD"/>
    <w:rsid w:val="003415DA"/>
    <w:rsid w:val="0036119C"/>
    <w:rsid w:val="00362A11"/>
    <w:rsid w:val="0037326C"/>
    <w:rsid w:val="003A0D8F"/>
    <w:rsid w:val="003A3F26"/>
    <w:rsid w:val="003A46CA"/>
    <w:rsid w:val="003A4E6A"/>
    <w:rsid w:val="003A5B0C"/>
    <w:rsid w:val="003B6E53"/>
    <w:rsid w:val="003D0A3D"/>
    <w:rsid w:val="003D0B52"/>
    <w:rsid w:val="003E2EE5"/>
    <w:rsid w:val="003F34D7"/>
    <w:rsid w:val="003F54C7"/>
    <w:rsid w:val="003F76BE"/>
    <w:rsid w:val="004052D4"/>
    <w:rsid w:val="00410B26"/>
    <w:rsid w:val="004154C1"/>
    <w:rsid w:val="00416871"/>
    <w:rsid w:val="0042689E"/>
    <w:rsid w:val="004314C6"/>
    <w:rsid w:val="00445F74"/>
    <w:rsid w:val="00447EB8"/>
    <w:rsid w:val="004512ED"/>
    <w:rsid w:val="00461C52"/>
    <w:rsid w:val="00465480"/>
    <w:rsid w:val="004810BE"/>
    <w:rsid w:val="0048665B"/>
    <w:rsid w:val="00496529"/>
    <w:rsid w:val="004A7166"/>
    <w:rsid w:val="004A7963"/>
    <w:rsid w:val="004B1D44"/>
    <w:rsid w:val="004B39F4"/>
    <w:rsid w:val="004B5941"/>
    <w:rsid w:val="004E4380"/>
    <w:rsid w:val="004E509B"/>
    <w:rsid w:val="004F0B42"/>
    <w:rsid w:val="004F6512"/>
    <w:rsid w:val="0050617A"/>
    <w:rsid w:val="00507538"/>
    <w:rsid w:val="0051201A"/>
    <w:rsid w:val="00523B5A"/>
    <w:rsid w:val="00526E05"/>
    <w:rsid w:val="00531F96"/>
    <w:rsid w:val="00552495"/>
    <w:rsid w:val="00573C5F"/>
    <w:rsid w:val="0058468F"/>
    <w:rsid w:val="005957DF"/>
    <w:rsid w:val="005A723D"/>
    <w:rsid w:val="005B45C8"/>
    <w:rsid w:val="005C01B6"/>
    <w:rsid w:val="005C33A7"/>
    <w:rsid w:val="005C79EF"/>
    <w:rsid w:val="005D0A1F"/>
    <w:rsid w:val="005D42D1"/>
    <w:rsid w:val="005D4573"/>
    <w:rsid w:val="005D56F5"/>
    <w:rsid w:val="005F7255"/>
    <w:rsid w:val="00604729"/>
    <w:rsid w:val="00605304"/>
    <w:rsid w:val="006231A4"/>
    <w:rsid w:val="006274E2"/>
    <w:rsid w:val="00642103"/>
    <w:rsid w:val="00650D83"/>
    <w:rsid w:val="00663C85"/>
    <w:rsid w:val="00672EE5"/>
    <w:rsid w:val="006822C0"/>
    <w:rsid w:val="006D6FCD"/>
    <w:rsid w:val="006E7D6B"/>
    <w:rsid w:val="00702D4A"/>
    <w:rsid w:val="00703738"/>
    <w:rsid w:val="0071390E"/>
    <w:rsid w:val="007141D0"/>
    <w:rsid w:val="00731BD0"/>
    <w:rsid w:val="00732D2C"/>
    <w:rsid w:val="007415D7"/>
    <w:rsid w:val="007527E7"/>
    <w:rsid w:val="00752C0E"/>
    <w:rsid w:val="007543FA"/>
    <w:rsid w:val="00757E7B"/>
    <w:rsid w:val="0077663B"/>
    <w:rsid w:val="00777525"/>
    <w:rsid w:val="0077771E"/>
    <w:rsid w:val="00780835"/>
    <w:rsid w:val="00783D1A"/>
    <w:rsid w:val="007954AA"/>
    <w:rsid w:val="007A00F0"/>
    <w:rsid w:val="007B2981"/>
    <w:rsid w:val="007B7680"/>
    <w:rsid w:val="007C4838"/>
    <w:rsid w:val="007C4F95"/>
    <w:rsid w:val="007D2A51"/>
    <w:rsid w:val="007D2D89"/>
    <w:rsid w:val="007E0B1E"/>
    <w:rsid w:val="007E4C5E"/>
    <w:rsid w:val="007F75CC"/>
    <w:rsid w:val="008339D3"/>
    <w:rsid w:val="00833C19"/>
    <w:rsid w:val="00842595"/>
    <w:rsid w:val="00843419"/>
    <w:rsid w:val="00847E01"/>
    <w:rsid w:val="00862CC1"/>
    <w:rsid w:val="008802D4"/>
    <w:rsid w:val="008B0F1B"/>
    <w:rsid w:val="008D27B5"/>
    <w:rsid w:val="008E5E5D"/>
    <w:rsid w:val="008E6365"/>
    <w:rsid w:val="008E6E44"/>
    <w:rsid w:val="008F2F57"/>
    <w:rsid w:val="00907687"/>
    <w:rsid w:val="00931D4E"/>
    <w:rsid w:val="00933369"/>
    <w:rsid w:val="00941932"/>
    <w:rsid w:val="00950025"/>
    <w:rsid w:val="009527F1"/>
    <w:rsid w:val="0095367D"/>
    <w:rsid w:val="00955821"/>
    <w:rsid w:val="009609B1"/>
    <w:rsid w:val="00970812"/>
    <w:rsid w:val="00970C71"/>
    <w:rsid w:val="00971167"/>
    <w:rsid w:val="009778B1"/>
    <w:rsid w:val="0099388C"/>
    <w:rsid w:val="00996D03"/>
    <w:rsid w:val="009A5A1D"/>
    <w:rsid w:val="009A7C15"/>
    <w:rsid w:val="009B4C2C"/>
    <w:rsid w:val="009B750C"/>
    <w:rsid w:val="009C26AF"/>
    <w:rsid w:val="009C2DF3"/>
    <w:rsid w:val="009D5F5D"/>
    <w:rsid w:val="009E0AFF"/>
    <w:rsid w:val="009E4FC6"/>
    <w:rsid w:val="009F209C"/>
    <w:rsid w:val="009F2CA6"/>
    <w:rsid w:val="00A132CE"/>
    <w:rsid w:val="00A229AE"/>
    <w:rsid w:val="00A25B9E"/>
    <w:rsid w:val="00A26224"/>
    <w:rsid w:val="00A63CE8"/>
    <w:rsid w:val="00A6470A"/>
    <w:rsid w:val="00A70529"/>
    <w:rsid w:val="00A76BD7"/>
    <w:rsid w:val="00A83F37"/>
    <w:rsid w:val="00A86837"/>
    <w:rsid w:val="00A93433"/>
    <w:rsid w:val="00A95E66"/>
    <w:rsid w:val="00AA7A29"/>
    <w:rsid w:val="00AB1DA8"/>
    <w:rsid w:val="00AC5A8E"/>
    <w:rsid w:val="00AC5CE7"/>
    <w:rsid w:val="00AE5255"/>
    <w:rsid w:val="00B1346E"/>
    <w:rsid w:val="00B15492"/>
    <w:rsid w:val="00B17632"/>
    <w:rsid w:val="00B24775"/>
    <w:rsid w:val="00B466D6"/>
    <w:rsid w:val="00B73B62"/>
    <w:rsid w:val="00B76A15"/>
    <w:rsid w:val="00B90884"/>
    <w:rsid w:val="00BA524A"/>
    <w:rsid w:val="00BB6111"/>
    <w:rsid w:val="00BD35C5"/>
    <w:rsid w:val="00BD50AB"/>
    <w:rsid w:val="00BD70BD"/>
    <w:rsid w:val="00BE0464"/>
    <w:rsid w:val="00BE3E98"/>
    <w:rsid w:val="00BF2905"/>
    <w:rsid w:val="00BF3F44"/>
    <w:rsid w:val="00C05580"/>
    <w:rsid w:val="00C226DF"/>
    <w:rsid w:val="00C236CE"/>
    <w:rsid w:val="00C255C1"/>
    <w:rsid w:val="00C25657"/>
    <w:rsid w:val="00C260CB"/>
    <w:rsid w:val="00C44740"/>
    <w:rsid w:val="00C65454"/>
    <w:rsid w:val="00C84BE7"/>
    <w:rsid w:val="00C85365"/>
    <w:rsid w:val="00C90412"/>
    <w:rsid w:val="00C93EA8"/>
    <w:rsid w:val="00CA7C08"/>
    <w:rsid w:val="00CB58B8"/>
    <w:rsid w:val="00CC1B4C"/>
    <w:rsid w:val="00CD692F"/>
    <w:rsid w:val="00CE1DA3"/>
    <w:rsid w:val="00CE47D2"/>
    <w:rsid w:val="00CF1522"/>
    <w:rsid w:val="00CF18B2"/>
    <w:rsid w:val="00CF3D9B"/>
    <w:rsid w:val="00CF68DC"/>
    <w:rsid w:val="00D01DE2"/>
    <w:rsid w:val="00D062A9"/>
    <w:rsid w:val="00D11AA9"/>
    <w:rsid w:val="00D1241E"/>
    <w:rsid w:val="00D25088"/>
    <w:rsid w:val="00D3276B"/>
    <w:rsid w:val="00D33C47"/>
    <w:rsid w:val="00D341A2"/>
    <w:rsid w:val="00D42D8B"/>
    <w:rsid w:val="00D44023"/>
    <w:rsid w:val="00D47B11"/>
    <w:rsid w:val="00D509C4"/>
    <w:rsid w:val="00D515E7"/>
    <w:rsid w:val="00D64925"/>
    <w:rsid w:val="00D66114"/>
    <w:rsid w:val="00D920AD"/>
    <w:rsid w:val="00DA0E97"/>
    <w:rsid w:val="00DA4308"/>
    <w:rsid w:val="00DC0127"/>
    <w:rsid w:val="00DC033D"/>
    <w:rsid w:val="00DC2C22"/>
    <w:rsid w:val="00DD2408"/>
    <w:rsid w:val="00DE72F4"/>
    <w:rsid w:val="00DF5E30"/>
    <w:rsid w:val="00E046FB"/>
    <w:rsid w:val="00E04D81"/>
    <w:rsid w:val="00E05D51"/>
    <w:rsid w:val="00E1014A"/>
    <w:rsid w:val="00E2346E"/>
    <w:rsid w:val="00E37DF9"/>
    <w:rsid w:val="00E538FE"/>
    <w:rsid w:val="00E6331F"/>
    <w:rsid w:val="00E72461"/>
    <w:rsid w:val="00E75325"/>
    <w:rsid w:val="00E834AE"/>
    <w:rsid w:val="00E835F0"/>
    <w:rsid w:val="00E90190"/>
    <w:rsid w:val="00EA0892"/>
    <w:rsid w:val="00EA7CB5"/>
    <w:rsid w:val="00EB64A1"/>
    <w:rsid w:val="00ED5FF2"/>
    <w:rsid w:val="00ED74E4"/>
    <w:rsid w:val="00EE1603"/>
    <w:rsid w:val="00EE2F69"/>
    <w:rsid w:val="00EF3431"/>
    <w:rsid w:val="00F04739"/>
    <w:rsid w:val="00F21C65"/>
    <w:rsid w:val="00F26681"/>
    <w:rsid w:val="00F5097A"/>
    <w:rsid w:val="00F60ECA"/>
    <w:rsid w:val="00F7770D"/>
    <w:rsid w:val="00F86914"/>
    <w:rsid w:val="00FA2C90"/>
    <w:rsid w:val="00FC0E2E"/>
    <w:rsid w:val="00FC1911"/>
    <w:rsid w:val="00FC5929"/>
    <w:rsid w:val="00FC62CF"/>
    <w:rsid w:val="00FD3AD4"/>
    <w:rsid w:val="00FD4BA7"/>
    <w:rsid w:val="00FE05B9"/>
    <w:rsid w:val="00FF08B1"/>
    <w:rsid w:val="00FF1D7F"/>
    <w:rsid w:val="00FF21C7"/>
    <w:rsid w:val="00FF39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3F1965-2EE0-4911-8C8E-852C0AF2E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2E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32EA"/>
    <w:pPr>
      <w:spacing w:after="200" w:line="276" w:lineRule="auto"/>
      <w:ind w:left="720"/>
      <w:contextualSpacing/>
    </w:pPr>
    <w:rPr>
      <w:lang w:val="el-GR"/>
    </w:rPr>
  </w:style>
  <w:style w:type="character" w:styleId="Hyperlink">
    <w:name w:val="Hyperlink"/>
    <w:basedOn w:val="DefaultParagraphFont"/>
    <w:uiPriority w:val="99"/>
    <w:unhideWhenUsed/>
    <w:rsid w:val="0077771E"/>
    <w:rPr>
      <w:color w:val="0563C1" w:themeColor="hyperlink"/>
      <w:u w:val="single"/>
    </w:rPr>
  </w:style>
  <w:style w:type="paragraph" w:styleId="Header">
    <w:name w:val="header"/>
    <w:basedOn w:val="Normal"/>
    <w:link w:val="HeaderChar"/>
    <w:uiPriority w:val="99"/>
    <w:unhideWhenUsed/>
    <w:rsid w:val="00C65454"/>
    <w:pPr>
      <w:tabs>
        <w:tab w:val="center" w:pos="4153"/>
        <w:tab w:val="right" w:pos="8306"/>
      </w:tabs>
      <w:spacing w:after="0" w:line="240" w:lineRule="auto"/>
    </w:pPr>
  </w:style>
  <w:style w:type="character" w:customStyle="1" w:styleId="HeaderChar">
    <w:name w:val="Header Char"/>
    <w:basedOn w:val="DefaultParagraphFont"/>
    <w:link w:val="Header"/>
    <w:uiPriority w:val="99"/>
    <w:rsid w:val="00C65454"/>
  </w:style>
  <w:style w:type="paragraph" w:styleId="Footer">
    <w:name w:val="footer"/>
    <w:basedOn w:val="Normal"/>
    <w:link w:val="FooterChar"/>
    <w:uiPriority w:val="99"/>
    <w:unhideWhenUsed/>
    <w:rsid w:val="00C65454"/>
    <w:pPr>
      <w:tabs>
        <w:tab w:val="center" w:pos="4153"/>
        <w:tab w:val="right" w:pos="8306"/>
      </w:tabs>
      <w:spacing w:after="0" w:line="240" w:lineRule="auto"/>
    </w:pPr>
  </w:style>
  <w:style w:type="character" w:customStyle="1" w:styleId="FooterChar">
    <w:name w:val="Footer Char"/>
    <w:basedOn w:val="DefaultParagraphFont"/>
    <w:link w:val="Footer"/>
    <w:uiPriority w:val="99"/>
    <w:rsid w:val="00C65454"/>
  </w:style>
  <w:style w:type="paragraph" w:styleId="BalloonText">
    <w:name w:val="Balloon Text"/>
    <w:basedOn w:val="Normal"/>
    <w:link w:val="BalloonTextChar"/>
    <w:uiPriority w:val="99"/>
    <w:semiHidden/>
    <w:unhideWhenUsed/>
    <w:rsid w:val="004866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6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514187">
      <w:bodyDiv w:val="1"/>
      <w:marLeft w:val="0"/>
      <w:marRight w:val="0"/>
      <w:marTop w:val="0"/>
      <w:marBottom w:val="0"/>
      <w:divBdr>
        <w:top w:val="none" w:sz="0" w:space="0" w:color="auto"/>
        <w:left w:val="none" w:sz="0" w:space="0" w:color="auto"/>
        <w:bottom w:val="none" w:sz="0" w:space="0" w:color="auto"/>
        <w:right w:val="none" w:sz="0" w:space="0" w:color="auto"/>
      </w:divBdr>
      <w:divsChild>
        <w:div w:id="1560631947">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schoolpress.sch.gr/prototypos/%CE%B5%CF%80%CE%B9%CE%BB%CE%BF%CE%B3%CE%AE-%CE%B5%CF%80%CE%B1%CE%B3%CE%B3%CE%AD%CE%BB%CE%BC%CE%B1%CF%84%CE%BF%CF%82-%CE%BC%CE%AF%CE%B1-%CE%B1%CF%80%CF%8C-%CF%84%CE%B9%CF%82-%CE%BA%CF%81%CE%B9/"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19 Οκτωβρίου 2023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8E5250-4E3B-4282-90A5-528BD218E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Pages>
  <Words>2107</Words>
  <Characters>12011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Andria Kouma Athanasiou</dc:creator>
  <cp:keywords/>
  <dc:description/>
  <cp:lastModifiedBy>Andria Kouma Athanasiou</cp:lastModifiedBy>
  <cp:revision>82</cp:revision>
  <cp:lastPrinted>2023-10-17T05:06:00Z</cp:lastPrinted>
  <dcterms:created xsi:type="dcterms:W3CDTF">2023-10-09T06:02:00Z</dcterms:created>
  <dcterms:modified xsi:type="dcterms:W3CDTF">2023-11-09T10:56:00Z</dcterms:modified>
</cp:coreProperties>
</file>