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AD5F" w14:textId="77777777" w:rsidR="0012285D" w:rsidRDefault="00000000">
      <w:pPr>
        <w:pStyle w:val="a4"/>
      </w:pPr>
      <w:r>
        <w:rPr>
          <w:color w:val="2E5395"/>
        </w:rPr>
        <w:t>Μάθηση</w:t>
      </w:r>
      <w:r>
        <w:rPr>
          <w:color w:val="2E5395"/>
          <w:spacing w:val="-2"/>
        </w:rPr>
        <w:t xml:space="preserve"> </w:t>
      </w:r>
      <w:r>
        <w:rPr>
          <w:color w:val="2E5395"/>
        </w:rPr>
        <w:t>βασισμένη</w:t>
      </w:r>
      <w:r>
        <w:rPr>
          <w:color w:val="2E5395"/>
          <w:spacing w:val="-1"/>
        </w:rPr>
        <w:t xml:space="preserve"> </w:t>
      </w:r>
      <w:r>
        <w:rPr>
          <w:color w:val="2E5395"/>
        </w:rPr>
        <w:t>στην</w:t>
      </w:r>
      <w:r>
        <w:rPr>
          <w:color w:val="2E5395"/>
          <w:spacing w:val="-6"/>
        </w:rPr>
        <w:t xml:space="preserve"> </w:t>
      </w:r>
      <w:r>
        <w:rPr>
          <w:color w:val="2E5395"/>
        </w:rPr>
        <w:t>έρευνα /</w:t>
      </w:r>
      <w:proofErr w:type="spellStart"/>
      <w:r>
        <w:rPr>
          <w:color w:val="2E5395"/>
        </w:rPr>
        <w:t>Inquiry</w:t>
      </w:r>
      <w:proofErr w:type="spellEnd"/>
      <w:r>
        <w:rPr>
          <w:color w:val="2E5395"/>
          <w:spacing w:val="-2"/>
        </w:rPr>
        <w:t xml:space="preserve"> </w:t>
      </w:r>
      <w:proofErr w:type="spellStart"/>
      <w:r>
        <w:rPr>
          <w:color w:val="2E5395"/>
        </w:rPr>
        <w:t>Based</w:t>
      </w:r>
      <w:proofErr w:type="spellEnd"/>
      <w:r>
        <w:rPr>
          <w:color w:val="2E5395"/>
          <w:spacing w:val="-2"/>
        </w:rPr>
        <w:t xml:space="preserve"> </w:t>
      </w:r>
      <w:proofErr w:type="spellStart"/>
      <w:r>
        <w:rPr>
          <w:color w:val="2E5395"/>
          <w:spacing w:val="-2"/>
        </w:rPr>
        <w:t>Learning</w:t>
      </w:r>
      <w:proofErr w:type="spellEnd"/>
    </w:p>
    <w:p w14:paraId="3F510EF9" w14:textId="77777777" w:rsidR="0012285D" w:rsidRDefault="0012285D">
      <w:pPr>
        <w:pStyle w:val="a3"/>
        <w:spacing w:before="113"/>
        <w:rPr>
          <w:b/>
          <w:sz w:val="20"/>
        </w:rPr>
      </w:pPr>
    </w:p>
    <w:tbl>
      <w:tblPr>
        <w:tblStyle w:val="TableNormal"/>
        <w:tblW w:w="0" w:type="auto"/>
        <w:tblInd w:w="798" w:type="dxa"/>
        <w:tblLayout w:type="fixed"/>
        <w:tblLook w:val="01E0" w:firstRow="1" w:lastRow="1" w:firstColumn="1" w:lastColumn="1" w:noHBand="0" w:noVBand="0"/>
      </w:tblPr>
      <w:tblGrid>
        <w:gridCol w:w="2189"/>
        <w:gridCol w:w="2938"/>
        <w:gridCol w:w="1696"/>
      </w:tblGrid>
      <w:tr w:rsidR="0012285D" w14:paraId="5717F30A" w14:textId="77777777">
        <w:trPr>
          <w:trHeight w:val="336"/>
        </w:trPr>
        <w:tc>
          <w:tcPr>
            <w:tcW w:w="2189" w:type="dxa"/>
          </w:tcPr>
          <w:p w14:paraId="23B82ACB" w14:textId="77777777" w:rsidR="0012285D" w:rsidRDefault="00000000">
            <w:pPr>
              <w:pStyle w:val="TableParagraph"/>
              <w:spacing w:line="293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Κατάλληλο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για:</w:t>
            </w:r>
          </w:p>
        </w:tc>
        <w:tc>
          <w:tcPr>
            <w:tcW w:w="2938" w:type="dxa"/>
            <w:tcBorders>
              <w:right w:val="single" w:sz="4" w:space="0" w:color="000000"/>
            </w:tcBorders>
          </w:tcPr>
          <w:p w14:paraId="6B4E7A65" w14:textId="77777777" w:rsidR="0012285D" w:rsidRDefault="00000000">
            <w:pPr>
              <w:pStyle w:val="TableParagraph"/>
              <w:spacing w:line="293" w:lineRule="exact"/>
              <w:ind w:left="0" w:right="65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Ετοιμότητα</w:t>
            </w:r>
          </w:p>
        </w:tc>
        <w:tc>
          <w:tcPr>
            <w:tcW w:w="1696" w:type="dxa"/>
            <w:tcBorders>
              <w:left w:val="single" w:sz="4" w:space="0" w:color="000000"/>
            </w:tcBorders>
          </w:tcPr>
          <w:p w14:paraId="3CBA6DED" w14:textId="77777777" w:rsidR="0012285D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302"/>
              </w:tabs>
              <w:spacing w:line="293" w:lineRule="exact"/>
              <w:ind w:left="302" w:hanging="199"/>
              <w:rPr>
                <w:sz w:val="24"/>
              </w:rPr>
            </w:pPr>
            <w:r>
              <w:rPr>
                <w:spacing w:val="-2"/>
                <w:sz w:val="24"/>
              </w:rPr>
              <w:t>Περιεχόμενο</w:t>
            </w:r>
          </w:p>
        </w:tc>
      </w:tr>
      <w:tr w:rsidR="0012285D" w14:paraId="5C93B972" w14:textId="77777777">
        <w:trPr>
          <w:trHeight w:val="337"/>
        </w:trPr>
        <w:tc>
          <w:tcPr>
            <w:tcW w:w="2189" w:type="dxa"/>
          </w:tcPr>
          <w:p w14:paraId="4CD3AD95" w14:textId="77777777" w:rsidR="0012285D" w:rsidRDefault="0012285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938" w:type="dxa"/>
            <w:tcBorders>
              <w:right w:val="single" w:sz="4" w:space="0" w:color="000000"/>
            </w:tcBorders>
          </w:tcPr>
          <w:p w14:paraId="6FB71CFF" w14:textId="77777777" w:rsidR="0012285D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564"/>
              </w:tabs>
              <w:spacing w:line="292" w:lineRule="exact"/>
              <w:ind w:left="564" w:hanging="199"/>
              <w:rPr>
                <w:sz w:val="24"/>
              </w:rPr>
            </w:pPr>
            <w:r>
              <w:rPr>
                <w:spacing w:val="-2"/>
                <w:sz w:val="24"/>
              </w:rPr>
              <w:t>Ενδιαφέροντα</w:t>
            </w:r>
          </w:p>
        </w:tc>
        <w:tc>
          <w:tcPr>
            <w:tcW w:w="1696" w:type="dxa"/>
            <w:tcBorders>
              <w:left w:val="single" w:sz="4" w:space="0" w:color="000000"/>
            </w:tcBorders>
          </w:tcPr>
          <w:p w14:paraId="5EE043BE" w14:textId="77777777" w:rsidR="0012285D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02"/>
              </w:tabs>
              <w:spacing w:line="292" w:lineRule="exact"/>
              <w:ind w:left="302" w:hanging="199"/>
              <w:rPr>
                <w:sz w:val="24"/>
              </w:rPr>
            </w:pPr>
            <w:r>
              <w:rPr>
                <w:spacing w:val="-2"/>
                <w:sz w:val="24"/>
              </w:rPr>
              <w:t>Διαδικασία</w:t>
            </w:r>
          </w:p>
        </w:tc>
      </w:tr>
      <w:tr w:rsidR="0012285D" w14:paraId="671ADF24" w14:textId="77777777">
        <w:trPr>
          <w:trHeight w:val="674"/>
        </w:trPr>
        <w:tc>
          <w:tcPr>
            <w:tcW w:w="2189" w:type="dxa"/>
          </w:tcPr>
          <w:p w14:paraId="2A3E3A0F" w14:textId="77777777" w:rsidR="0012285D" w:rsidRDefault="0012285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2938" w:type="dxa"/>
            <w:tcBorders>
              <w:right w:val="single" w:sz="4" w:space="0" w:color="000000"/>
            </w:tcBorders>
          </w:tcPr>
          <w:p w14:paraId="30461DA7" w14:textId="77777777" w:rsidR="0012285D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310"/>
              </w:tabs>
              <w:spacing w:before="1"/>
              <w:rPr>
                <w:sz w:val="24"/>
              </w:rPr>
            </w:pPr>
            <w:r>
              <w:rPr>
                <w:spacing w:val="-2"/>
                <w:sz w:val="24"/>
              </w:rPr>
              <w:t>Μαθησιακή</w:t>
            </w:r>
          </w:p>
          <w:p w14:paraId="0CEC5F18" w14:textId="77777777" w:rsidR="0012285D" w:rsidRDefault="00000000" w:rsidP="00C01D7A">
            <w:pPr>
              <w:pStyle w:val="TableParagraph"/>
              <w:spacing w:before="43"/>
              <w:ind w:left="0"/>
              <w:rPr>
                <w:sz w:val="24"/>
              </w:rPr>
            </w:pPr>
            <w:r>
              <w:rPr>
                <w:spacing w:val="-2"/>
                <w:sz w:val="24"/>
              </w:rPr>
              <w:t>προτίμηση</w:t>
            </w:r>
          </w:p>
        </w:tc>
        <w:tc>
          <w:tcPr>
            <w:tcW w:w="1696" w:type="dxa"/>
            <w:tcBorders>
              <w:left w:val="single" w:sz="4" w:space="0" w:color="000000"/>
            </w:tcBorders>
          </w:tcPr>
          <w:p w14:paraId="6308E3DF" w14:textId="77777777" w:rsidR="0012285D" w:rsidRDefault="00000000">
            <w:pPr>
              <w:pStyle w:val="TableParagraph"/>
              <w:spacing w:before="1"/>
              <w:ind w:left="271"/>
              <w:rPr>
                <w:sz w:val="24"/>
              </w:rPr>
            </w:pPr>
            <w:r>
              <w:rPr>
                <w:sz w:val="24"/>
              </w:rPr>
              <w:t>Τελικό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προϊόν</w:t>
            </w:r>
          </w:p>
        </w:tc>
      </w:tr>
    </w:tbl>
    <w:p w14:paraId="0CEF4EF5" w14:textId="77777777" w:rsidR="0012285D" w:rsidRDefault="0012285D">
      <w:pPr>
        <w:pStyle w:val="a3"/>
        <w:spacing w:before="38"/>
        <w:rPr>
          <w:b/>
          <w:sz w:val="32"/>
        </w:rPr>
      </w:pPr>
    </w:p>
    <w:p w14:paraId="53B4CF8A" w14:textId="77777777" w:rsidR="0012285D" w:rsidRDefault="00000000">
      <w:pPr>
        <w:pStyle w:val="a3"/>
        <w:spacing w:line="295" w:lineRule="auto"/>
        <w:ind w:left="732" w:right="1031"/>
        <w:jc w:val="both"/>
      </w:pPr>
      <w:r>
        <w:rPr>
          <w:b/>
        </w:rPr>
        <w:t xml:space="preserve">Τι είναι: </w:t>
      </w:r>
      <w:r>
        <w:t>Η</w:t>
      </w:r>
      <w:r>
        <w:rPr>
          <w:spacing w:val="-4"/>
        </w:rPr>
        <w:t xml:space="preserve"> </w:t>
      </w:r>
      <w:r>
        <w:t>διερευνητική μάθηση</w:t>
      </w:r>
      <w:r>
        <w:rPr>
          <w:spacing w:val="-2"/>
        </w:rPr>
        <w:t xml:space="preserve"> </w:t>
      </w:r>
      <w:r>
        <w:t>(</w:t>
      </w:r>
      <w:proofErr w:type="spellStart"/>
      <w:r>
        <w:t>inquiry-based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) στηρίζεται κυρίως στις αναζητήσεις, απορίες και ερωτήσεις των µ</w:t>
      </w:r>
      <w:proofErr w:type="spellStart"/>
      <w:r>
        <w:t>αθητών</w:t>
      </w:r>
      <w:proofErr w:type="spellEnd"/>
      <w:r>
        <w:t>/τριών παρά στην παρουσίαση της διδακτέας ύλης από τον/την</w:t>
      </w:r>
      <w:r>
        <w:rPr>
          <w:spacing w:val="-6"/>
        </w:rPr>
        <w:t xml:space="preserve"> </w:t>
      </w:r>
      <w:r>
        <w:t>εκπαιδευτικό.</w:t>
      </w:r>
      <w:r>
        <w:rPr>
          <w:spacing w:val="-7"/>
        </w:rPr>
        <w:t xml:space="preserve"> </w:t>
      </w:r>
      <w:r>
        <w:t>Στόχος</w:t>
      </w:r>
      <w:r>
        <w:rPr>
          <w:spacing w:val="-5"/>
        </w:rPr>
        <w:t xml:space="preserve"> </w:t>
      </w:r>
      <w:r>
        <w:t>της</w:t>
      </w:r>
      <w:r>
        <w:rPr>
          <w:spacing w:val="-5"/>
        </w:rPr>
        <w:t xml:space="preserve"> </w:t>
      </w:r>
      <w:r>
        <w:t>διερευνητικής</w:t>
      </w:r>
      <w:r>
        <w:rPr>
          <w:spacing w:val="-5"/>
        </w:rPr>
        <w:t xml:space="preserve"> </w:t>
      </w:r>
      <w:r>
        <w:t>μάθησης</w:t>
      </w:r>
      <w:r>
        <w:rPr>
          <w:spacing w:val="-5"/>
        </w:rPr>
        <w:t xml:space="preserve"> </w:t>
      </w:r>
      <w:r>
        <w:t>είναι</w:t>
      </w:r>
      <w:r>
        <w:rPr>
          <w:spacing w:val="-8"/>
        </w:rPr>
        <w:t xml:space="preserve"> </w:t>
      </w:r>
      <w:r>
        <w:t>ο/η</w:t>
      </w:r>
      <w:r>
        <w:rPr>
          <w:spacing w:val="40"/>
        </w:rPr>
        <w:t xml:space="preserve"> </w:t>
      </w:r>
      <w:r>
        <w:t>μαθητής/</w:t>
      </w:r>
      <w:proofErr w:type="spellStart"/>
      <w:r>
        <w:t>τρια</w:t>
      </w:r>
      <w:proofErr w:type="spellEnd"/>
      <w:r>
        <w:rPr>
          <w:spacing w:val="-3"/>
        </w:rPr>
        <w:t xml:space="preserve"> </w:t>
      </w:r>
      <w:r>
        <w:t>να</w:t>
      </w:r>
      <w:r>
        <w:rPr>
          <w:spacing w:val="-7"/>
        </w:rPr>
        <w:t xml:space="preserve"> </w:t>
      </w:r>
      <w:r>
        <w:t>εμπλακεί προσωπικά στη γνωστική διαδικασία και να μάθει πώς να μαθαίνει αυτόνομα. Κάποια από τα βασικά χαρακτηριστικά της διδακτικής που βασίζεται στη διερεύνηση είναι τα εξής :</w:t>
      </w:r>
    </w:p>
    <w:p w14:paraId="5A8AC65C" w14:textId="77777777" w:rsidR="0012285D" w:rsidRDefault="00000000">
      <w:pPr>
        <w:pStyle w:val="a5"/>
        <w:numPr>
          <w:ilvl w:val="0"/>
          <w:numId w:val="2"/>
        </w:numPr>
        <w:tabs>
          <w:tab w:val="left" w:pos="1452"/>
        </w:tabs>
        <w:spacing w:line="224" w:lineRule="exact"/>
        <w:jc w:val="both"/>
        <w:rPr>
          <w:sz w:val="24"/>
        </w:rPr>
      </w:pPr>
      <w:r>
        <w:rPr>
          <w:sz w:val="24"/>
        </w:rPr>
        <w:t>Οι</w:t>
      </w:r>
      <w:r>
        <w:rPr>
          <w:spacing w:val="-7"/>
          <w:sz w:val="24"/>
        </w:rPr>
        <w:t xml:space="preserve"> </w:t>
      </w:r>
      <w:r>
        <w:rPr>
          <w:sz w:val="24"/>
        </w:rPr>
        <w:t>μαθητές/</w:t>
      </w:r>
      <w:proofErr w:type="spellStart"/>
      <w:r>
        <w:rPr>
          <w:sz w:val="24"/>
        </w:rPr>
        <w:t>τριες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εμπλέκονται</w:t>
      </w:r>
      <w:r>
        <w:rPr>
          <w:spacing w:val="-8"/>
          <w:sz w:val="24"/>
        </w:rPr>
        <w:t xml:space="preserve"> </w:t>
      </w:r>
      <w:r>
        <w:rPr>
          <w:sz w:val="24"/>
        </w:rPr>
        <w:t>σε</w:t>
      </w:r>
      <w:r>
        <w:rPr>
          <w:spacing w:val="-6"/>
          <w:sz w:val="24"/>
        </w:rPr>
        <w:t xml:space="preserve"> </w:t>
      </w:r>
      <w:r>
        <w:rPr>
          <w:sz w:val="24"/>
        </w:rPr>
        <w:t>δύσκολες</w:t>
      </w:r>
      <w:r>
        <w:rPr>
          <w:spacing w:val="-4"/>
          <w:sz w:val="24"/>
        </w:rPr>
        <w:t xml:space="preserve"> </w:t>
      </w:r>
      <w:r>
        <w:rPr>
          <w:sz w:val="24"/>
        </w:rPr>
        <w:t>προβληματικές</w:t>
      </w:r>
      <w:r>
        <w:rPr>
          <w:spacing w:val="-4"/>
          <w:sz w:val="24"/>
        </w:rPr>
        <w:t xml:space="preserve"> </w:t>
      </w:r>
      <w:r>
        <w:rPr>
          <w:sz w:val="24"/>
        </w:rPr>
        <w:t>ή</w:t>
      </w:r>
      <w:r>
        <w:rPr>
          <w:spacing w:val="-6"/>
          <w:sz w:val="24"/>
        </w:rPr>
        <w:t xml:space="preserve"> </w:t>
      </w:r>
      <w:r>
        <w:rPr>
          <w:sz w:val="24"/>
        </w:rPr>
        <w:t>καταστάσεις</w:t>
      </w:r>
      <w:r>
        <w:rPr>
          <w:spacing w:val="-5"/>
          <w:sz w:val="24"/>
        </w:rPr>
        <w:t xml:space="preserve"> </w:t>
      </w:r>
      <w:r>
        <w:rPr>
          <w:sz w:val="24"/>
        </w:rPr>
        <w:t>που</w:t>
      </w:r>
      <w:r>
        <w:rPr>
          <w:spacing w:val="-6"/>
          <w:sz w:val="24"/>
        </w:rPr>
        <w:t xml:space="preserve"> </w:t>
      </w:r>
      <w:r>
        <w:rPr>
          <w:sz w:val="24"/>
        </w:rPr>
        <w:t>έχουν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όμως</w:t>
      </w:r>
    </w:p>
    <w:p w14:paraId="18E8A079" w14:textId="77777777" w:rsidR="0012285D" w:rsidRDefault="00000000">
      <w:pPr>
        <w:pStyle w:val="a3"/>
        <w:spacing w:before="43"/>
        <w:ind w:left="1452"/>
        <w:jc w:val="both"/>
      </w:pPr>
      <w:r>
        <w:t>ανοιχτή</w:t>
      </w:r>
      <w:r>
        <w:rPr>
          <w:spacing w:val="-4"/>
        </w:rPr>
        <w:t xml:space="preserve"> </w:t>
      </w:r>
      <w:r>
        <w:t>λύση</w:t>
      </w:r>
      <w:r>
        <w:rPr>
          <w:spacing w:val="-3"/>
        </w:rPr>
        <w:t xml:space="preserve"> </w:t>
      </w:r>
      <w:r>
        <w:t>σε</w:t>
      </w:r>
      <w:r>
        <w:rPr>
          <w:spacing w:val="-4"/>
        </w:rPr>
        <w:t xml:space="preserve"> </w:t>
      </w:r>
      <w:r>
        <w:t>βαθμό</w:t>
      </w:r>
      <w:r>
        <w:rPr>
          <w:spacing w:val="-5"/>
        </w:rPr>
        <w:t xml:space="preserve"> </w:t>
      </w:r>
      <w:r>
        <w:t>που</w:t>
      </w:r>
      <w:r>
        <w:rPr>
          <w:spacing w:val="-4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είναι</w:t>
      </w:r>
      <w:r>
        <w:rPr>
          <w:spacing w:val="-4"/>
        </w:rPr>
        <w:t xml:space="preserve"> </w:t>
      </w:r>
      <w:r>
        <w:t>αποδεκτό</w:t>
      </w:r>
      <w:r>
        <w:rPr>
          <w:spacing w:val="-1"/>
        </w:rPr>
        <w:t xml:space="preserve"> </w:t>
      </w:r>
      <w:r>
        <w:t>ένα</w:t>
      </w:r>
      <w:r>
        <w:rPr>
          <w:spacing w:val="3"/>
        </w:rPr>
        <w:t xml:space="preserve"> </w:t>
      </w:r>
      <w:r>
        <w:t>εύρος</w:t>
      </w:r>
      <w:r>
        <w:rPr>
          <w:spacing w:val="-2"/>
        </w:rPr>
        <w:t xml:space="preserve"> </w:t>
      </w:r>
      <w:r>
        <w:t>λύσεων</w:t>
      </w:r>
      <w:r>
        <w:rPr>
          <w:spacing w:val="-2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rPr>
          <w:spacing w:val="-2"/>
        </w:rPr>
        <w:t>απαντήσεων.</w:t>
      </w:r>
    </w:p>
    <w:p w14:paraId="2F610EC3" w14:textId="77777777" w:rsidR="0012285D" w:rsidRDefault="00000000">
      <w:pPr>
        <w:pStyle w:val="a5"/>
        <w:numPr>
          <w:ilvl w:val="0"/>
          <w:numId w:val="2"/>
        </w:numPr>
        <w:tabs>
          <w:tab w:val="left" w:pos="1452"/>
        </w:tabs>
        <w:spacing w:before="47" w:line="276" w:lineRule="auto"/>
        <w:ind w:right="685"/>
        <w:jc w:val="both"/>
        <w:rPr>
          <w:sz w:val="24"/>
        </w:rPr>
      </w:pPr>
      <w:r>
        <w:rPr>
          <w:sz w:val="24"/>
        </w:rPr>
        <w:t>Οι μαθητές/</w:t>
      </w:r>
      <w:proofErr w:type="spellStart"/>
      <w:r>
        <w:rPr>
          <w:sz w:val="24"/>
        </w:rPr>
        <w:t>τριες</w:t>
      </w:r>
      <w:proofErr w:type="spellEnd"/>
      <w:r>
        <w:rPr>
          <w:sz w:val="24"/>
        </w:rPr>
        <w:t xml:space="preserve"> έχουν τον έλεγχο σχετικά με την κατεύθυνση της έρευνας/διερεύνησης και των μεθόδων/προσεγγίσεων που ακολουθούνται</w:t>
      </w:r>
    </w:p>
    <w:p w14:paraId="39800949" w14:textId="77777777" w:rsidR="0012285D" w:rsidRDefault="00000000">
      <w:pPr>
        <w:pStyle w:val="a5"/>
        <w:numPr>
          <w:ilvl w:val="0"/>
          <w:numId w:val="2"/>
        </w:numPr>
        <w:tabs>
          <w:tab w:val="left" w:pos="1452"/>
        </w:tabs>
        <w:spacing w:line="276" w:lineRule="auto"/>
        <w:ind w:right="682"/>
        <w:jc w:val="both"/>
        <w:rPr>
          <w:sz w:val="24"/>
        </w:rPr>
      </w:pPr>
      <w:r>
        <w:rPr>
          <w:sz w:val="24"/>
        </w:rPr>
        <w:t>Οι μαθητές/</w:t>
      </w:r>
      <w:proofErr w:type="spellStart"/>
      <w:r>
        <w:rPr>
          <w:sz w:val="24"/>
        </w:rPr>
        <w:t>τριες</w:t>
      </w:r>
      <w:proofErr w:type="spellEnd"/>
      <w:r>
        <w:rPr>
          <w:sz w:val="24"/>
        </w:rPr>
        <w:t xml:space="preserve"> βασίζονται στην υπάρχουσα γνώση και διαπιστώνουν τις δικές τους μαθησιακές ανάγκες</w:t>
      </w:r>
    </w:p>
    <w:p w14:paraId="7FF10311" w14:textId="77777777" w:rsidR="0012285D" w:rsidRDefault="00000000">
      <w:pPr>
        <w:pStyle w:val="a5"/>
        <w:numPr>
          <w:ilvl w:val="0"/>
          <w:numId w:val="2"/>
        </w:numPr>
        <w:tabs>
          <w:tab w:val="left" w:pos="1452"/>
        </w:tabs>
        <w:spacing w:line="276" w:lineRule="auto"/>
        <w:ind w:right="684"/>
        <w:jc w:val="both"/>
        <w:rPr>
          <w:sz w:val="24"/>
        </w:rPr>
      </w:pPr>
      <w:r>
        <w:rPr>
          <w:sz w:val="24"/>
        </w:rPr>
        <w:t>Τα διαφορετικά καθήκοντα και οι ρόλοι διεγείρουν την περιέργεια στους μαθητές/</w:t>
      </w:r>
      <w:proofErr w:type="spellStart"/>
      <w:r>
        <w:rPr>
          <w:sz w:val="24"/>
        </w:rPr>
        <w:t>τριες</w:t>
      </w:r>
      <w:proofErr w:type="spellEnd"/>
      <w:r>
        <w:rPr>
          <w:sz w:val="24"/>
        </w:rPr>
        <w:t xml:space="preserve">, κάτι που τους/τις ενθαρρύνει να συνεχίζουν να ψάχνουν για νέα δεδομένα ή αποδεικτικά </w:t>
      </w:r>
      <w:r>
        <w:rPr>
          <w:spacing w:val="-2"/>
          <w:sz w:val="24"/>
        </w:rPr>
        <w:t>στοιχεία</w:t>
      </w:r>
    </w:p>
    <w:p w14:paraId="5C0FA34D" w14:textId="77777777" w:rsidR="0012285D" w:rsidRDefault="00000000">
      <w:pPr>
        <w:pStyle w:val="a5"/>
        <w:numPr>
          <w:ilvl w:val="0"/>
          <w:numId w:val="2"/>
        </w:numPr>
        <w:tabs>
          <w:tab w:val="left" w:pos="1452"/>
        </w:tabs>
        <w:spacing w:line="276" w:lineRule="auto"/>
        <w:ind w:right="675"/>
        <w:jc w:val="both"/>
        <w:rPr>
          <w:sz w:val="24"/>
        </w:rPr>
      </w:pPr>
      <w:r>
        <w:rPr>
          <w:spacing w:val="-2"/>
          <w:sz w:val="24"/>
        </w:rPr>
        <w:t>Οι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μαθητές/</w:t>
      </w:r>
      <w:proofErr w:type="spellStart"/>
      <w:r>
        <w:rPr>
          <w:spacing w:val="-2"/>
          <w:sz w:val="24"/>
        </w:rPr>
        <w:t>τριες</w:t>
      </w:r>
      <w:proofErr w:type="spellEnd"/>
      <w:r>
        <w:rPr>
          <w:spacing w:val="-2"/>
          <w:sz w:val="24"/>
        </w:rPr>
        <w:t xml:space="preserve"> είναι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υπεύθυνοι/</w:t>
      </w:r>
      <w:proofErr w:type="spellStart"/>
      <w:r>
        <w:rPr>
          <w:spacing w:val="-2"/>
          <w:sz w:val="24"/>
        </w:rPr>
        <w:t>ες</w:t>
      </w:r>
      <w:proofErr w:type="spellEnd"/>
      <w:r>
        <w:rPr>
          <w:spacing w:val="-2"/>
          <w:sz w:val="24"/>
        </w:rPr>
        <w:t xml:space="preserve"> για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την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ανάλυση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και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την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παρουσίαση των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αποδείξεων, </w:t>
      </w:r>
      <w:r>
        <w:rPr>
          <w:sz w:val="24"/>
        </w:rPr>
        <w:t>ώστε να υπερασπιστούν τη λύση που έδωσαν στο αρχικό πρόβλημα.</w:t>
      </w:r>
    </w:p>
    <w:p w14:paraId="5EF8B230" w14:textId="77777777" w:rsidR="0012285D" w:rsidRDefault="0012285D">
      <w:pPr>
        <w:pStyle w:val="a3"/>
        <w:spacing w:before="135"/>
      </w:pPr>
    </w:p>
    <w:p w14:paraId="05D8C6E3" w14:textId="77777777" w:rsidR="0012285D" w:rsidRDefault="00000000">
      <w:pPr>
        <w:pStyle w:val="a3"/>
        <w:spacing w:line="295" w:lineRule="auto"/>
        <w:ind w:left="732" w:right="1038"/>
        <w:jc w:val="both"/>
      </w:pPr>
      <w:r>
        <w:rPr>
          <w:b/>
        </w:rPr>
        <w:t xml:space="preserve">Που στηρίζεται θεωρητικά: </w:t>
      </w:r>
      <w:r>
        <w:t>Από παιδαγωγική σκοπιά, η μάθηση που βασίζεται στην έρευνα αντιδιαστέλλεται συχνά µε τις παραδοσιακές διερευνητικές µμεθόδους, καθώς ενσωματώνει το εποικοδομητικό μοντέλο µ</w:t>
      </w:r>
      <w:proofErr w:type="spellStart"/>
      <w:r>
        <w:t>άθησης</w:t>
      </w:r>
      <w:proofErr w:type="spellEnd"/>
      <w:r>
        <w:t xml:space="preserve"> που είναι ευρέως διαδεδομένο µ</w:t>
      </w:r>
      <w:proofErr w:type="spellStart"/>
      <w:r>
        <w:t>εταξύ</w:t>
      </w:r>
      <w:proofErr w:type="spellEnd"/>
      <w:r>
        <w:t xml:space="preserve"> των </w:t>
      </w:r>
      <w:r>
        <w:rPr>
          <w:spacing w:val="-2"/>
        </w:rPr>
        <w:t>εκπαιδευτικών.</w:t>
      </w:r>
    </w:p>
    <w:p w14:paraId="6852B812" w14:textId="77777777" w:rsidR="0012285D" w:rsidRDefault="00000000">
      <w:pPr>
        <w:pStyle w:val="a3"/>
        <w:spacing w:line="295" w:lineRule="auto"/>
        <w:ind w:left="732" w:right="1039"/>
        <w:jc w:val="both"/>
      </w:pPr>
      <w:r>
        <w:t>Η διερευνητική μάθηση μπορεί να πραγματοποιηθεί μέσω της βιωματικής μάθησης, της ενεργητικής συμμετοχής του/της μαθητή/</w:t>
      </w:r>
      <w:proofErr w:type="spellStart"/>
      <w:r>
        <w:t>τριας</w:t>
      </w:r>
      <w:proofErr w:type="spellEnd"/>
      <w:r>
        <w:t xml:space="preserve"> σε προσωπικές και αυθεντικές εμπειρίες, στο βαθμό</w:t>
      </w:r>
      <w:r>
        <w:rPr>
          <w:spacing w:val="-14"/>
        </w:rPr>
        <w:t xml:space="preserve"> </w:t>
      </w:r>
      <w:r>
        <w:t>που</w:t>
      </w:r>
      <w:r>
        <w:rPr>
          <w:spacing w:val="-14"/>
        </w:rPr>
        <w:t xml:space="preserve"> </w:t>
      </w:r>
      <w:r>
        <w:t>περιλαμβάνει</w:t>
      </w:r>
      <w:r>
        <w:rPr>
          <w:spacing w:val="-13"/>
        </w:rPr>
        <w:t xml:space="preserve"> </w:t>
      </w:r>
      <w:r>
        <w:t>την</w:t>
      </w:r>
      <w:r>
        <w:rPr>
          <w:spacing w:val="-12"/>
        </w:rPr>
        <w:t xml:space="preserve"> </w:t>
      </w:r>
      <w:r>
        <w:t>εμπλοκή</w:t>
      </w:r>
      <w:r>
        <w:rPr>
          <w:spacing w:val="-12"/>
        </w:rPr>
        <w:t xml:space="preserve"> </w:t>
      </w:r>
      <w:r>
        <w:t>με</w:t>
      </w:r>
      <w:r>
        <w:rPr>
          <w:spacing w:val="-14"/>
        </w:rPr>
        <w:t xml:space="preserve"> </w:t>
      </w:r>
      <w:r>
        <w:t>το</w:t>
      </w:r>
      <w:r>
        <w:rPr>
          <w:spacing w:val="-10"/>
        </w:rPr>
        <w:t xml:space="preserve"> </w:t>
      </w:r>
      <w:r>
        <w:t>υπό</w:t>
      </w:r>
      <w:r>
        <w:rPr>
          <w:spacing w:val="-11"/>
        </w:rPr>
        <w:t xml:space="preserve"> </w:t>
      </w:r>
      <w:r>
        <w:t>μελέτη</w:t>
      </w:r>
      <w:r>
        <w:rPr>
          <w:spacing w:val="-13"/>
        </w:rPr>
        <w:t xml:space="preserve"> </w:t>
      </w:r>
      <w:r>
        <w:t>περιεχόμενο/υλικό,</w:t>
      </w:r>
      <w:r>
        <w:rPr>
          <w:spacing w:val="-12"/>
        </w:rPr>
        <w:t xml:space="preserve"> </w:t>
      </w:r>
      <w:r>
        <w:t>τη</w:t>
      </w:r>
      <w:r>
        <w:rPr>
          <w:spacing w:val="-13"/>
        </w:rPr>
        <w:t xml:space="preserve"> </w:t>
      </w:r>
      <w:r>
        <w:t>διερεύνηση</w:t>
      </w:r>
      <w:r>
        <w:rPr>
          <w:spacing w:val="-13"/>
        </w:rPr>
        <w:t xml:space="preserve"> </w:t>
      </w:r>
      <w:r>
        <w:t xml:space="preserve">και τη συνεργασία στην προσπάθεια δημιουργίας νοήματος. Ο </w:t>
      </w:r>
      <w:proofErr w:type="spellStart"/>
      <w:r>
        <w:t>Βιγκότσκι</w:t>
      </w:r>
      <w:proofErr w:type="spellEnd"/>
      <w:r>
        <w:t xml:space="preserve"> προσέγγισε τον </w:t>
      </w:r>
      <w:proofErr w:type="spellStart"/>
      <w:r>
        <w:t>εποικοδομισμό</w:t>
      </w:r>
      <w:proofErr w:type="spellEnd"/>
      <w:r>
        <w:t xml:space="preserve"> ως μάθηση μέσω της εμπειρίας που επηρεάζεται από την κοινωνία και τον μεσολαβητή.</w:t>
      </w:r>
      <w:r>
        <w:rPr>
          <w:spacing w:val="-6"/>
        </w:rPr>
        <w:t xml:space="preserve"> </w:t>
      </w:r>
      <w:r>
        <w:t>Η</w:t>
      </w:r>
      <w:r>
        <w:rPr>
          <w:spacing w:val="-7"/>
        </w:rPr>
        <w:t xml:space="preserve"> </w:t>
      </w:r>
      <w:r>
        <w:t>έννοια</w:t>
      </w:r>
      <w:r>
        <w:rPr>
          <w:spacing w:val="-6"/>
        </w:rPr>
        <w:t xml:space="preserve"> </w:t>
      </w:r>
      <w:r>
        <w:t>που</w:t>
      </w:r>
      <w:r>
        <w:rPr>
          <w:spacing w:val="-8"/>
        </w:rPr>
        <w:t xml:space="preserve"> </w:t>
      </w:r>
      <w:r>
        <w:t>κατασκευάζεται</w:t>
      </w:r>
      <w:r>
        <w:rPr>
          <w:spacing w:val="-8"/>
        </w:rPr>
        <w:t xml:space="preserve"> </w:t>
      </w:r>
      <w:r>
        <w:t>από</w:t>
      </w:r>
      <w:r>
        <w:rPr>
          <w:spacing w:val="-5"/>
        </w:rPr>
        <w:t xml:space="preserve"> </w:t>
      </w:r>
      <w:r>
        <w:t>μια</w:t>
      </w:r>
      <w:r>
        <w:rPr>
          <w:spacing w:val="-6"/>
        </w:rPr>
        <w:t xml:space="preserve"> </w:t>
      </w:r>
      <w:r>
        <w:t>εμπειρία</w:t>
      </w:r>
      <w:r>
        <w:rPr>
          <w:spacing w:val="-6"/>
        </w:rPr>
        <w:t xml:space="preserve"> </w:t>
      </w:r>
      <w:r>
        <w:t>μπορεί</w:t>
      </w:r>
      <w:r>
        <w:rPr>
          <w:spacing w:val="-7"/>
        </w:rPr>
        <w:t xml:space="preserve"> </w:t>
      </w:r>
      <w:r>
        <w:t>να</w:t>
      </w:r>
      <w:r>
        <w:rPr>
          <w:spacing w:val="-6"/>
        </w:rPr>
        <w:t xml:space="preserve"> </w:t>
      </w:r>
      <w:r>
        <w:t>έχει</w:t>
      </w:r>
      <w:r>
        <w:rPr>
          <w:spacing w:val="-7"/>
        </w:rPr>
        <w:t xml:space="preserve"> </w:t>
      </w:r>
      <w:r>
        <w:t>τόσο</w:t>
      </w:r>
      <w:r>
        <w:rPr>
          <w:spacing w:val="-5"/>
        </w:rPr>
        <w:t xml:space="preserve"> </w:t>
      </w:r>
      <w:r>
        <w:t>ατομικό</w:t>
      </w:r>
      <w:r>
        <w:rPr>
          <w:spacing w:val="-5"/>
        </w:rPr>
        <w:t xml:space="preserve"> </w:t>
      </w:r>
      <w:r>
        <w:t>όσο και ομαδικό χαρακτήρα.</w:t>
      </w:r>
    </w:p>
    <w:p w14:paraId="486C80ED" w14:textId="77777777" w:rsidR="0012285D" w:rsidRDefault="0012285D">
      <w:pPr>
        <w:pStyle w:val="a3"/>
        <w:spacing w:before="64"/>
      </w:pPr>
    </w:p>
    <w:p w14:paraId="059ADDA4" w14:textId="77777777" w:rsidR="0012285D" w:rsidRDefault="00000000">
      <w:pPr>
        <w:pStyle w:val="1"/>
        <w:spacing w:before="1"/>
      </w:pPr>
      <w:r>
        <w:t>Ερευνητική</w:t>
      </w:r>
      <w:r>
        <w:rPr>
          <w:spacing w:val="-1"/>
        </w:rPr>
        <w:t xml:space="preserve"> </w:t>
      </w:r>
      <w:r>
        <w:rPr>
          <w:spacing w:val="-2"/>
        </w:rPr>
        <w:t>τεκμηρίωση:</w:t>
      </w:r>
    </w:p>
    <w:p w14:paraId="21359261" w14:textId="77777777" w:rsidR="0012285D" w:rsidRDefault="00000000">
      <w:pPr>
        <w:spacing w:line="268" w:lineRule="exact"/>
        <w:ind w:left="732"/>
      </w:pPr>
      <w:r>
        <w:t>Πολυζώης</w:t>
      </w:r>
      <w:r>
        <w:rPr>
          <w:spacing w:val="-5"/>
        </w:rPr>
        <w:t xml:space="preserve"> </w:t>
      </w:r>
      <w:r>
        <w:t>Γ.</w:t>
      </w:r>
      <w:r>
        <w:rPr>
          <w:spacing w:val="-3"/>
        </w:rPr>
        <w:t xml:space="preserve"> </w:t>
      </w:r>
      <w:r>
        <w:t>2016.Έρευνα</w:t>
      </w:r>
      <w:r>
        <w:rPr>
          <w:spacing w:val="-5"/>
        </w:rPr>
        <w:t xml:space="preserve"> </w:t>
      </w:r>
      <w:r>
        <w:t>Δράσης</w:t>
      </w:r>
      <w:r>
        <w:rPr>
          <w:spacing w:val="-3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Εκπαιδευτικές</w:t>
      </w:r>
      <w:r>
        <w:rPr>
          <w:spacing w:val="-3"/>
        </w:rPr>
        <w:t xml:space="preserve"> </w:t>
      </w:r>
      <w:r>
        <w:t>Κοινότητες</w:t>
      </w:r>
      <w:r>
        <w:rPr>
          <w:spacing w:val="-3"/>
        </w:rPr>
        <w:t xml:space="preserve"> </w:t>
      </w:r>
      <w:r>
        <w:t>με</w:t>
      </w:r>
      <w:r>
        <w:rPr>
          <w:spacing w:val="-4"/>
        </w:rPr>
        <w:t xml:space="preserve"> </w:t>
      </w:r>
      <w:r>
        <w:t>Αξιοποίηση</w:t>
      </w:r>
      <w:r>
        <w:rPr>
          <w:spacing w:val="-3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Μάθησης</w:t>
      </w:r>
      <w:r>
        <w:rPr>
          <w:spacing w:val="-3"/>
        </w:rPr>
        <w:t xml:space="preserve"> </w:t>
      </w:r>
      <w:r>
        <w:rPr>
          <w:spacing w:val="-5"/>
        </w:rPr>
        <w:t>με</w:t>
      </w:r>
    </w:p>
    <w:p w14:paraId="1F3D56C0" w14:textId="77777777" w:rsidR="0012285D" w:rsidRDefault="00000000">
      <w:pPr>
        <w:spacing w:before="39" w:line="276" w:lineRule="auto"/>
        <w:ind w:left="732"/>
      </w:pPr>
      <w:r>
        <w:t>Διερώτηση:</w:t>
      </w:r>
      <w:r>
        <w:rPr>
          <w:spacing w:val="80"/>
        </w:rPr>
        <w:t xml:space="preserve"> </w:t>
      </w:r>
      <w:r>
        <w:t>Θεωρητικό</w:t>
      </w:r>
      <w:r>
        <w:rPr>
          <w:spacing w:val="80"/>
        </w:rPr>
        <w:t xml:space="preserve"> </w:t>
      </w:r>
      <w:r>
        <w:t>Πλαίσιο</w:t>
      </w:r>
      <w:r>
        <w:rPr>
          <w:spacing w:val="80"/>
        </w:rPr>
        <w:t xml:space="preserve"> </w:t>
      </w:r>
      <w:r>
        <w:t>και</w:t>
      </w:r>
      <w:r>
        <w:rPr>
          <w:spacing w:val="80"/>
        </w:rPr>
        <w:t xml:space="preserve"> </w:t>
      </w:r>
      <w:r>
        <w:t>Προτάσεις</w:t>
      </w:r>
      <w:r>
        <w:rPr>
          <w:spacing w:val="80"/>
        </w:rPr>
        <w:t xml:space="preserve"> </w:t>
      </w:r>
      <w:r>
        <w:t>για</w:t>
      </w:r>
      <w:r>
        <w:rPr>
          <w:spacing w:val="80"/>
        </w:rPr>
        <w:t xml:space="preserve"> </w:t>
      </w:r>
      <w:r>
        <w:t>τη</w:t>
      </w:r>
      <w:r>
        <w:rPr>
          <w:spacing w:val="80"/>
        </w:rPr>
        <w:t xml:space="preserve"> </w:t>
      </w:r>
      <w:r>
        <w:t>Διδασκαλία</w:t>
      </w:r>
      <w:r>
        <w:rPr>
          <w:spacing w:val="80"/>
        </w:rPr>
        <w:t xml:space="preserve"> </w:t>
      </w:r>
      <w:r>
        <w:t>και</w:t>
      </w:r>
      <w:r>
        <w:rPr>
          <w:spacing w:val="80"/>
        </w:rPr>
        <w:t xml:space="preserve"> </w:t>
      </w:r>
      <w:r>
        <w:t>τη</w:t>
      </w:r>
      <w:r>
        <w:rPr>
          <w:spacing w:val="80"/>
        </w:rPr>
        <w:t xml:space="preserve"> </w:t>
      </w:r>
      <w:r>
        <w:t>Μάθηση</w:t>
      </w:r>
      <w:r>
        <w:rPr>
          <w:spacing w:val="80"/>
        </w:rPr>
        <w:t xml:space="preserve"> </w:t>
      </w:r>
      <w:r>
        <w:t>των</w:t>
      </w:r>
      <w:r>
        <w:rPr>
          <w:spacing w:val="80"/>
        </w:rPr>
        <w:t xml:space="preserve"> </w:t>
      </w:r>
      <w:r>
        <w:t xml:space="preserve">Φυσικών </w:t>
      </w:r>
      <w:proofErr w:type="spellStart"/>
      <w:r>
        <w:t>Επιστημών</w:t>
      </w:r>
      <w:r>
        <w:rPr>
          <w:i/>
        </w:rPr>
        <w:t>Action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Researcher</w:t>
      </w:r>
      <w:proofErr w:type="spellEnd"/>
      <w:r>
        <w:rPr>
          <w:i/>
        </w:rPr>
        <w:t xml:space="preserve"> in </w:t>
      </w:r>
      <w:proofErr w:type="spellStart"/>
      <w:r>
        <w:rPr>
          <w:i/>
        </w:rPr>
        <w:t>Education</w:t>
      </w:r>
      <w:proofErr w:type="spellEnd"/>
      <w:r>
        <w:t xml:space="preserve">, τεύχος 7 </w:t>
      </w:r>
      <w:hyperlink r:id="rId7">
        <w:r>
          <w:rPr>
            <w:color w:val="0000FF"/>
            <w:spacing w:val="-2"/>
            <w:u w:val="single" w:color="0000FF"/>
          </w:rPr>
          <w:t>https://repository.kallipos.gr/bitstream/11419/4792/1/02_chapter_17.pdf</w:t>
        </w:r>
      </w:hyperlink>
    </w:p>
    <w:p w14:paraId="0F35D07B" w14:textId="77777777" w:rsidR="0012285D" w:rsidRDefault="0012285D">
      <w:pPr>
        <w:spacing w:line="276" w:lineRule="auto"/>
        <w:sectPr w:rsidR="0012285D">
          <w:footerReference w:type="default" r:id="rId8"/>
          <w:type w:val="continuous"/>
          <w:pgSz w:w="11910" w:h="16840"/>
          <w:pgMar w:top="1100" w:right="460" w:bottom="1320" w:left="400" w:header="0" w:footer="1128" w:gutter="0"/>
          <w:pgNumType w:start="1"/>
          <w:cols w:space="720"/>
        </w:sectPr>
      </w:pPr>
    </w:p>
    <w:p w14:paraId="1E8BB229" w14:textId="77777777" w:rsidR="0012285D" w:rsidRDefault="00000000">
      <w:pPr>
        <w:spacing w:before="35"/>
        <w:ind w:left="732"/>
      </w:pPr>
      <w:hyperlink r:id="rId9">
        <w:r>
          <w:rPr>
            <w:color w:val="0000FF"/>
            <w:spacing w:val="-2"/>
            <w:u w:val="single" w:color="0000FF"/>
          </w:rPr>
          <w:t>http://www.indiana.edu/~educw200/inquiry.html</w:t>
        </w:r>
      </w:hyperlink>
    </w:p>
    <w:p w14:paraId="703EA090" w14:textId="77777777" w:rsidR="0012285D" w:rsidRDefault="0012285D">
      <w:pPr>
        <w:pStyle w:val="a3"/>
        <w:spacing w:before="82"/>
        <w:rPr>
          <w:sz w:val="22"/>
        </w:rPr>
      </w:pPr>
    </w:p>
    <w:p w14:paraId="2DA2B411" w14:textId="60D69701" w:rsidR="0012285D" w:rsidRDefault="00000000">
      <w:pPr>
        <w:spacing w:before="1"/>
        <w:ind w:left="732"/>
        <w:jc w:val="both"/>
        <w:rPr>
          <w:b/>
        </w:rPr>
      </w:pPr>
      <w:r>
        <w:rPr>
          <w:b/>
        </w:rPr>
        <w:t>Π</w:t>
      </w:r>
      <w:r w:rsidR="00C01D7A">
        <w:rPr>
          <w:b/>
        </w:rPr>
        <w:t>ώ</w:t>
      </w:r>
      <w:r>
        <w:rPr>
          <w:b/>
        </w:rPr>
        <w:t>ς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υλοποιείται:</w:t>
      </w:r>
    </w:p>
    <w:p w14:paraId="55E2BE7A" w14:textId="77777777" w:rsidR="0012285D" w:rsidRDefault="00000000">
      <w:pPr>
        <w:pStyle w:val="a3"/>
        <w:spacing w:before="108" w:line="295" w:lineRule="auto"/>
        <w:ind w:left="732" w:right="1033"/>
        <w:jc w:val="both"/>
      </w:pPr>
      <w:r>
        <w:t>Ένα από τα βασικότερα στάδια είναι αυτό της κινητοποίησης των μαθητών/τριών στην αρχή του μαθήματος με τρόπο ώστε να τους κινήσει το ενδιαφέρον και να τους/τις τραβήξει την προσοχή, συνθήκη απαραίτητη για ένα δυναμικό και επιτυχημένο ξεκίνημα διδασκαλίας. Σε αυτό το στάδιο ο/η διδάσκων/</w:t>
      </w:r>
      <w:proofErr w:type="spellStart"/>
      <w:r>
        <w:t>σουσα</w:t>
      </w:r>
      <w:proofErr w:type="spellEnd"/>
      <w:r>
        <w:t xml:space="preserve"> δεν αποκαλύπτει το αντικείμενο προς διδασκαλία με τρόπο στατικό αλλά θέτει ένα ερώτημα/προβληματισμό στους/στις μαθητές/</w:t>
      </w:r>
      <w:proofErr w:type="spellStart"/>
      <w:r>
        <w:t>τριες</w:t>
      </w:r>
      <w:proofErr w:type="spellEnd"/>
      <w:r>
        <w:t xml:space="preserve"> προς διερεύνηση προσκαλώντας τους/τες να συνεργαστούν προκειμένου να βρουν μια λύση.</w:t>
      </w:r>
    </w:p>
    <w:p w14:paraId="76B2210A" w14:textId="77777777" w:rsidR="0012285D" w:rsidRDefault="0012285D">
      <w:pPr>
        <w:pStyle w:val="a3"/>
        <w:rPr>
          <w:sz w:val="20"/>
        </w:rPr>
      </w:pPr>
    </w:p>
    <w:p w14:paraId="2AAA6ADB" w14:textId="77777777" w:rsidR="0012285D" w:rsidRDefault="0012285D">
      <w:pPr>
        <w:pStyle w:val="a3"/>
        <w:spacing w:before="162" w:after="1"/>
        <w:rPr>
          <w:sz w:val="20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41"/>
        <w:gridCol w:w="8462"/>
      </w:tblGrid>
      <w:tr w:rsidR="0012285D" w14:paraId="20261502" w14:textId="77777777">
        <w:trPr>
          <w:trHeight w:val="281"/>
        </w:trPr>
        <w:tc>
          <w:tcPr>
            <w:tcW w:w="2341" w:type="dxa"/>
          </w:tcPr>
          <w:p w14:paraId="66D20E86" w14:textId="77777777" w:rsidR="0012285D" w:rsidRDefault="00000000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sz w:val="20"/>
              </w:rPr>
              <w:t>Είδος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Διερεύνησης</w:t>
            </w:r>
          </w:p>
        </w:tc>
        <w:tc>
          <w:tcPr>
            <w:tcW w:w="8462" w:type="dxa"/>
          </w:tcPr>
          <w:p w14:paraId="23842903" w14:textId="77777777" w:rsidR="0012285D" w:rsidRDefault="00000000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Χαρακτηριστικά</w:t>
            </w:r>
          </w:p>
        </w:tc>
      </w:tr>
      <w:tr w:rsidR="0012285D" w14:paraId="43D7F771" w14:textId="77777777">
        <w:trPr>
          <w:trHeight w:val="842"/>
        </w:trPr>
        <w:tc>
          <w:tcPr>
            <w:tcW w:w="2341" w:type="dxa"/>
          </w:tcPr>
          <w:p w14:paraId="7000BB0D" w14:textId="77777777" w:rsidR="0012285D" w:rsidRDefault="00000000">
            <w:pPr>
              <w:pStyle w:val="TableParagraph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Δοµηµένη</w:t>
            </w:r>
            <w:proofErr w:type="spellEnd"/>
            <w:r>
              <w:rPr>
                <w:b/>
                <w:spacing w:val="-2"/>
                <w:sz w:val="20"/>
              </w:rPr>
              <w:t>:</w:t>
            </w:r>
          </w:p>
        </w:tc>
        <w:tc>
          <w:tcPr>
            <w:tcW w:w="8462" w:type="dxa"/>
          </w:tcPr>
          <w:p w14:paraId="6714CCF1" w14:textId="77777777" w:rsidR="0012285D" w:rsidRDefault="00000000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Kαθοδηγούµενη</w:t>
            </w:r>
            <w:proofErr w:type="spellEnd"/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από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τον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εκπαιδευτικό.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Ο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εκπαιδευτικός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θέτει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το</w:t>
            </w:r>
            <w:r>
              <w:rPr>
                <w:spacing w:val="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ερώτηµα</w:t>
            </w:r>
            <w:proofErr w:type="spellEnd"/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και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δίνει</w:t>
            </w:r>
            <w:r>
              <w:rPr>
                <w:spacing w:val="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βήµα</w:t>
            </w:r>
            <w:proofErr w:type="spellEnd"/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προς</w:t>
            </w:r>
          </w:p>
          <w:p w14:paraId="2407370F" w14:textId="77777777" w:rsidR="0012285D" w:rsidRDefault="00000000">
            <w:pPr>
              <w:pStyle w:val="TableParagraph"/>
              <w:spacing w:before="5" w:line="280" w:lineRule="atLeast"/>
              <w:ind w:right="420"/>
              <w:rPr>
                <w:sz w:val="20"/>
              </w:rPr>
            </w:pPr>
            <w:proofErr w:type="spellStart"/>
            <w:r>
              <w:rPr>
                <w:sz w:val="20"/>
              </w:rPr>
              <w:t>βήµα</w:t>
            </w:r>
            <w:proofErr w:type="spellEnd"/>
            <w:r>
              <w:rPr>
                <w:sz w:val="20"/>
              </w:rPr>
              <w:t xml:space="preserve"> καθοδήγηση για την παραγωγή κάποιου </w:t>
            </w:r>
            <w:proofErr w:type="spellStart"/>
            <w:r>
              <w:rPr>
                <w:sz w:val="20"/>
              </w:rPr>
              <w:t>προκαθορισµένου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αποτελέσµατος</w:t>
            </w:r>
            <w:proofErr w:type="spellEnd"/>
            <w:r>
              <w:rPr>
                <w:sz w:val="20"/>
              </w:rPr>
              <w:t>. Αναπτύσσει τις ικανότητες των µ</w:t>
            </w:r>
            <w:proofErr w:type="spellStart"/>
            <w:r>
              <w:rPr>
                <w:sz w:val="20"/>
              </w:rPr>
              <w:t>αθητών</w:t>
            </w:r>
            <w:proofErr w:type="spellEnd"/>
            <w:r>
              <w:rPr>
                <w:sz w:val="20"/>
              </w:rPr>
              <w:t xml:space="preserve"> στο να διερευνούν και να δίνουν απαντήσεις.</w:t>
            </w:r>
          </w:p>
        </w:tc>
      </w:tr>
      <w:tr w:rsidR="0012285D" w14:paraId="1A42C00D" w14:textId="77777777">
        <w:trPr>
          <w:trHeight w:val="1122"/>
        </w:trPr>
        <w:tc>
          <w:tcPr>
            <w:tcW w:w="2341" w:type="dxa"/>
          </w:tcPr>
          <w:p w14:paraId="4F3C7E58" w14:textId="77777777" w:rsidR="0012285D" w:rsidRDefault="00000000">
            <w:pPr>
              <w:pStyle w:val="TableParagraph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sz w:val="20"/>
              </w:rPr>
              <w:t>Καθοδηγούµενη</w:t>
            </w:r>
            <w:proofErr w:type="spellEnd"/>
            <w:r>
              <w:rPr>
                <w:b/>
                <w:spacing w:val="-2"/>
                <w:sz w:val="20"/>
              </w:rPr>
              <w:t>:</w:t>
            </w:r>
          </w:p>
        </w:tc>
        <w:tc>
          <w:tcPr>
            <w:tcW w:w="8462" w:type="dxa"/>
          </w:tcPr>
          <w:p w14:paraId="5EC7DD12" w14:textId="77777777" w:rsidR="0012285D" w:rsidRDefault="00000000">
            <w:pPr>
              <w:pStyle w:val="TableParagraph"/>
              <w:spacing w:line="278" w:lineRule="auto"/>
              <w:ind w:right="455"/>
              <w:jc w:val="both"/>
              <w:rPr>
                <w:sz w:val="20"/>
              </w:rPr>
            </w:pPr>
            <w:r>
              <w:rPr>
                <w:sz w:val="20"/>
              </w:rPr>
              <w:t>Οι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µ</w:t>
            </w:r>
            <w:proofErr w:type="spellStart"/>
            <w:r>
              <w:rPr>
                <w:sz w:val="20"/>
              </w:rPr>
              <w:t>αθητές</w:t>
            </w:r>
            <w:proofErr w:type="spellEnd"/>
            <w:r>
              <w:rPr>
                <w:sz w:val="20"/>
              </w:rPr>
              <w:t xml:space="preserve"> αναλαμβάνουν μεγαλύτερη υπευθυνότητα στην διαδικασία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και τις µ</w:t>
            </w:r>
            <w:proofErr w:type="spellStart"/>
            <w:r>
              <w:rPr>
                <w:sz w:val="20"/>
              </w:rPr>
              <w:t>εθόδους</w:t>
            </w:r>
            <w:proofErr w:type="spellEnd"/>
            <w:r>
              <w:rPr>
                <w:sz w:val="20"/>
              </w:rPr>
              <w:t xml:space="preserve"> της εν λόγω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στρατηγικής.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Ο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εκπαιδευτικός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καθοδηγεί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τη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διερεύνηση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είτε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µέσω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ανατροφοδότησης,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είτε προσφέροντας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ένα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κατάλογο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ερωτήσεων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από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τις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οποίες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οι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µ</w:t>
            </w:r>
            <w:proofErr w:type="spellStart"/>
            <w:r>
              <w:rPr>
                <w:sz w:val="20"/>
              </w:rPr>
              <w:t>αθητές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επιλέγουν.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Παράλληλα,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δίνει</w:t>
            </w:r>
          </w:p>
          <w:p w14:paraId="3478D2FB" w14:textId="77777777" w:rsidR="0012285D" w:rsidRDefault="00000000">
            <w:pPr>
              <w:pStyle w:val="TableParagraph"/>
              <w:spacing w:line="239" w:lineRule="exact"/>
              <w:jc w:val="both"/>
              <w:rPr>
                <w:sz w:val="20"/>
              </w:rPr>
            </w:pPr>
            <w:r>
              <w:rPr>
                <w:sz w:val="20"/>
              </w:rPr>
              <w:t>βασικές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οδηγίες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για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τη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μεθοδολογία.</w:t>
            </w:r>
          </w:p>
        </w:tc>
      </w:tr>
      <w:tr w:rsidR="0012285D" w14:paraId="4A125ECD" w14:textId="77777777">
        <w:trPr>
          <w:trHeight w:val="842"/>
        </w:trPr>
        <w:tc>
          <w:tcPr>
            <w:tcW w:w="2341" w:type="dxa"/>
          </w:tcPr>
          <w:p w14:paraId="0DCE7689" w14:textId="77777777" w:rsidR="0012285D" w:rsidRDefault="00000000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Ανοιχτή:</w:t>
            </w:r>
          </w:p>
        </w:tc>
        <w:tc>
          <w:tcPr>
            <w:tcW w:w="8462" w:type="dxa"/>
          </w:tcPr>
          <w:p w14:paraId="44A62802" w14:textId="77777777" w:rsidR="0012285D" w:rsidRDefault="00000000">
            <w:pPr>
              <w:pStyle w:val="TableParagraph"/>
              <w:spacing w:before="4" w:line="276" w:lineRule="auto"/>
              <w:rPr>
                <w:sz w:val="20"/>
              </w:rPr>
            </w:pPr>
            <w:r>
              <w:rPr>
                <w:sz w:val="20"/>
              </w:rPr>
              <w:t>Οι µ</w:t>
            </w:r>
            <w:proofErr w:type="spellStart"/>
            <w:r>
              <w:rPr>
                <w:sz w:val="20"/>
              </w:rPr>
              <w:t>αθητές</w:t>
            </w:r>
            <w:proofErr w:type="spellEnd"/>
            <w:r>
              <w:rPr>
                <w:sz w:val="20"/>
              </w:rPr>
              <w:t xml:space="preserve"> αναλαμβάνουν πρωτοβουλία και στο να θέσουν το αρχικό </w:t>
            </w:r>
            <w:proofErr w:type="spellStart"/>
            <w:r>
              <w:rPr>
                <w:sz w:val="20"/>
              </w:rPr>
              <w:t>ερώτηµα</w:t>
            </w:r>
            <w:proofErr w:type="spellEnd"/>
            <w:r>
              <w:rPr>
                <w:sz w:val="20"/>
              </w:rPr>
              <w:t xml:space="preserve"> αλλά και στη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µμεθοδολογία.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Ο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εκπαιδευτικός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περιορίζεται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σε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ενισχυτικό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ρόλο.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Απαιτεί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υψηλές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γνωστικές</w:t>
            </w:r>
          </w:p>
          <w:p w14:paraId="35599E15" w14:textId="77777777" w:rsidR="0012285D" w:rsidRDefault="00000000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δεξιότητες.</w:t>
            </w:r>
          </w:p>
        </w:tc>
      </w:tr>
      <w:tr w:rsidR="0012285D" w14:paraId="5D418DD3" w14:textId="77777777">
        <w:trPr>
          <w:trHeight w:val="561"/>
        </w:trPr>
        <w:tc>
          <w:tcPr>
            <w:tcW w:w="2341" w:type="dxa"/>
          </w:tcPr>
          <w:p w14:paraId="3DCBA9C7" w14:textId="0114AC13" w:rsidR="0012285D" w:rsidRDefault="00000000">
            <w:pPr>
              <w:pStyle w:val="TableParagraph"/>
              <w:spacing w:before="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Συνδυασμένη</w:t>
            </w:r>
            <w:r w:rsidR="00C01D7A">
              <w:rPr>
                <w:b/>
                <w:spacing w:val="-2"/>
                <w:sz w:val="20"/>
              </w:rPr>
              <w:t>:</w:t>
            </w:r>
          </w:p>
        </w:tc>
        <w:tc>
          <w:tcPr>
            <w:tcW w:w="8462" w:type="dxa"/>
          </w:tcPr>
          <w:p w14:paraId="493CFFD3" w14:textId="77777777" w:rsidR="0012285D" w:rsidRDefault="00000000">
            <w:pPr>
              <w:pStyle w:val="TableParagraph"/>
              <w:spacing w:before="4"/>
              <w:rPr>
                <w:sz w:val="20"/>
              </w:rPr>
            </w:pPr>
            <w:proofErr w:type="spellStart"/>
            <w:r>
              <w:rPr>
                <w:sz w:val="20"/>
              </w:rPr>
              <w:t>Συνδυασµός</w:t>
            </w:r>
            <w:proofErr w:type="spellEnd"/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δύο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τύπων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διερεύνησης.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Π.χ. Αρχικά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καθοδηγούµενη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φάση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που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ακολουθείται </w:t>
            </w:r>
            <w:r>
              <w:rPr>
                <w:spacing w:val="-5"/>
                <w:sz w:val="20"/>
              </w:rPr>
              <w:t>από</w:t>
            </w:r>
          </w:p>
          <w:p w14:paraId="442F14E6" w14:textId="77777777" w:rsidR="0012285D" w:rsidRDefault="00000000">
            <w:pPr>
              <w:pStyle w:val="TableParagraph"/>
              <w:spacing w:before="36"/>
              <w:rPr>
                <w:sz w:val="20"/>
              </w:rPr>
            </w:pPr>
            <w:r>
              <w:rPr>
                <w:spacing w:val="-2"/>
                <w:sz w:val="20"/>
              </w:rPr>
              <w:t>ανοιχτή.</w:t>
            </w:r>
          </w:p>
        </w:tc>
      </w:tr>
    </w:tbl>
    <w:p w14:paraId="36EAC26D" w14:textId="77777777" w:rsidR="0012285D" w:rsidRDefault="0012285D">
      <w:pPr>
        <w:pStyle w:val="a3"/>
        <w:spacing w:before="139"/>
      </w:pPr>
    </w:p>
    <w:p w14:paraId="6731A337" w14:textId="77777777" w:rsidR="0012285D" w:rsidRDefault="00000000">
      <w:pPr>
        <w:pStyle w:val="1"/>
        <w:spacing w:line="240" w:lineRule="auto"/>
      </w:pPr>
      <w:r>
        <w:rPr>
          <w:spacing w:val="-2"/>
        </w:rPr>
        <w:t>Παράδειγμα:</w:t>
      </w:r>
    </w:p>
    <w:p w14:paraId="764F6A17" w14:textId="77777777" w:rsidR="0012285D" w:rsidRDefault="00000000">
      <w:pPr>
        <w:spacing w:before="67" w:line="292" w:lineRule="exact"/>
        <w:ind w:left="732"/>
        <w:rPr>
          <w:b/>
          <w:sz w:val="24"/>
        </w:rPr>
      </w:pPr>
      <w:r>
        <w:rPr>
          <w:b/>
          <w:sz w:val="24"/>
        </w:rPr>
        <w:t>ΝΕΑ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ΕΛΛΗΝΙΚΑ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και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των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τριών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τάξεων/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Σχολικός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εκφοβισμός</w:t>
      </w:r>
    </w:p>
    <w:p w14:paraId="5FA5F0E2" w14:textId="77777777" w:rsidR="0012285D" w:rsidRDefault="00000000">
      <w:pPr>
        <w:spacing w:line="268" w:lineRule="exact"/>
        <w:ind w:left="732"/>
      </w:pPr>
      <w:r>
        <w:t>Ο/Η</w:t>
      </w:r>
      <w:r>
        <w:rPr>
          <w:spacing w:val="7"/>
        </w:rPr>
        <w:t xml:space="preserve"> </w:t>
      </w:r>
      <w:r>
        <w:t>εκπαιδευτικός</w:t>
      </w:r>
      <w:r>
        <w:rPr>
          <w:spacing w:val="13"/>
        </w:rPr>
        <w:t xml:space="preserve"> </w:t>
      </w:r>
      <w:r>
        <w:t>ξεκινάει</w:t>
      </w:r>
      <w:r>
        <w:rPr>
          <w:spacing w:val="11"/>
        </w:rPr>
        <w:t xml:space="preserve"> </w:t>
      </w:r>
      <w:r>
        <w:t>με</w:t>
      </w:r>
      <w:r>
        <w:rPr>
          <w:spacing w:val="11"/>
        </w:rPr>
        <w:t xml:space="preserve"> </w:t>
      </w:r>
      <w:r>
        <w:t>την</w:t>
      </w:r>
      <w:r>
        <w:rPr>
          <w:spacing w:val="12"/>
        </w:rPr>
        <w:t xml:space="preserve"> </w:t>
      </w:r>
      <w:r>
        <w:t>παρουσίαση</w:t>
      </w:r>
      <w:r>
        <w:rPr>
          <w:spacing w:val="74"/>
        </w:rPr>
        <w:t xml:space="preserve"> </w:t>
      </w:r>
      <w:r>
        <w:t>ενός</w:t>
      </w:r>
      <w:r>
        <w:rPr>
          <w:spacing w:val="12"/>
        </w:rPr>
        <w:t xml:space="preserve"> </w:t>
      </w:r>
      <w:r>
        <w:t>άρθρου</w:t>
      </w:r>
      <w:r>
        <w:rPr>
          <w:spacing w:val="12"/>
        </w:rPr>
        <w:t xml:space="preserve"> </w:t>
      </w:r>
      <w:r>
        <w:t>σχετικά</w:t>
      </w:r>
      <w:r>
        <w:rPr>
          <w:spacing w:val="10"/>
        </w:rPr>
        <w:t xml:space="preserve"> </w:t>
      </w:r>
      <w:r>
        <w:t>με</w:t>
      </w:r>
      <w:r>
        <w:rPr>
          <w:spacing w:val="14"/>
        </w:rPr>
        <w:t xml:space="preserve"> </w:t>
      </w:r>
      <w:r>
        <w:t>το</w:t>
      </w:r>
      <w:r>
        <w:rPr>
          <w:spacing w:val="11"/>
        </w:rPr>
        <w:t xml:space="preserve"> </w:t>
      </w:r>
      <w:r>
        <w:t>σχολικό</w:t>
      </w:r>
      <w:r>
        <w:rPr>
          <w:spacing w:val="11"/>
        </w:rPr>
        <w:t xml:space="preserve"> </w:t>
      </w:r>
      <w:r>
        <w:t>εκφοβισμό</w:t>
      </w:r>
      <w:r>
        <w:rPr>
          <w:spacing w:val="11"/>
        </w:rPr>
        <w:t xml:space="preserve"> </w:t>
      </w:r>
      <w:r>
        <w:t>με</w:t>
      </w:r>
      <w:r>
        <w:rPr>
          <w:spacing w:val="11"/>
        </w:rPr>
        <w:t xml:space="preserve"> </w:t>
      </w:r>
      <w:r>
        <w:rPr>
          <w:spacing w:val="-2"/>
        </w:rPr>
        <w:t>τίτλο:</w:t>
      </w:r>
    </w:p>
    <w:p w14:paraId="7C170A1B" w14:textId="1F3F6835" w:rsidR="0012285D" w:rsidRPr="00C01D7A" w:rsidRDefault="00000000">
      <w:pPr>
        <w:spacing w:before="40" w:line="276" w:lineRule="auto"/>
        <w:ind w:left="732" w:right="684"/>
        <w:jc w:val="both"/>
        <w:rPr>
          <w:i/>
          <w:iCs/>
        </w:rPr>
      </w:pPr>
      <w:r w:rsidRPr="00C01D7A">
        <w:rPr>
          <w:i/>
          <w:iCs/>
        </w:rPr>
        <w:t xml:space="preserve">Με φυλάκιση θα τιμωρείται οποίος «παριστάνει τον νταή», δηλαδή κάνει </w:t>
      </w:r>
      <w:proofErr w:type="spellStart"/>
      <w:r w:rsidRPr="00C01D7A">
        <w:rPr>
          <w:i/>
          <w:iCs/>
        </w:rPr>
        <w:t>bulling</w:t>
      </w:r>
      <w:proofErr w:type="spellEnd"/>
      <w:r w:rsidRPr="00C01D7A">
        <w:rPr>
          <w:i/>
          <w:iCs/>
        </w:rPr>
        <w:t xml:space="preserve"> βάσει ειδικής διάταξης</w:t>
      </w:r>
      <w:r w:rsidR="00C01D7A">
        <w:rPr>
          <w:i/>
          <w:iCs/>
        </w:rPr>
        <w:t>…</w:t>
      </w:r>
    </w:p>
    <w:p w14:paraId="1AEB9F41" w14:textId="77777777" w:rsidR="0012285D" w:rsidRDefault="00000000">
      <w:pPr>
        <w:spacing w:line="276" w:lineRule="auto"/>
        <w:ind w:left="732" w:right="676"/>
        <w:jc w:val="both"/>
      </w:pPr>
      <w:r>
        <w:t>Αρχικά</w:t>
      </w:r>
      <w:r>
        <w:rPr>
          <w:spacing w:val="-7"/>
        </w:rPr>
        <w:t xml:space="preserve"> </w:t>
      </w:r>
      <w:r>
        <w:t>χρησιμοποιώντας</w:t>
      </w:r>
      <w:r>
        <w:rPr>
          <w:spacing w:val="-5"/>
        </w:rPr>
        <w:t xml:space="preserve"> </w:t>
      </w:r>
      <w:r>
        <w:t>τον</w:t>
      </w:r>
      <w:r>
        <w:rPr>
          <w:spacing w:val="-1"/>
        </w:rPr>
        <w:t xml:space="preserve"> </w:t>
      </w:r>
      <w:r>
        <w:t>τίτλο</w:t>
      </w:r>
      <w:r>
        <w:rPr>
          <w:spacing w:val="-3"/>
        </w:rPr>
        <w:t xml:space="preserve"> </w:t>
      </w:r>
      <w:r>
        <w:t>θα</w:t>
      </w:r>
      <w:r>
        <w:rPr>
          <w:spacing w:val="-3"/>
        </w:rPr>
        <w:t xml:space="preserve"> </w:t>
      </w:r>
      <w:r>
        <w:t>τραβήξει</w:t>
      </w:r>
      <w:r>
        <w:rPr>
          <w:spacing w:val="-7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προσοχή των</w:t>
      </w:r>
      <w:r>
        <w:rPr>
          <w:spacing w:val="-5"/>
        </w:rPr>
        <w:t xml:space="preserve"> </w:t>
      </w:r>
      <w:r>
        <w:t>μαθητών/τριών.</w:t>
      </w:r>
      <w:r>
        <w:rPr>
          <w:spacing w:val="-6"/>
        </w:rPr>
        <w:t xml:space="preserve"> </w:t>
      </w:r>
      <w:r>
        <w:t>Ο</w:t>
      </w:r>
      <w:r>
        <w:rPr>
          <w:spacing w:val="-4"/>
        </w:rPr>
        <w:t xml:space="preserve"> </w:t>
      </w:r>
      <w:r>
        <w:t>τίτλος</w:t>
      </w:r>
      <w:r>
        <w:rPr>
          <w:spacing w:val="-1"/>
        </w:rPr>
        <w:t xml:space="preserve"> </w:t>
      </w:r>
      <w:r>
        <w:t>είναι</w:t>
      </w:r>
      <w:r>
        <w:rPr>
          <w:spacing w:val="-7"/>
        </w:rPr>
        <w:t xml:space="preserve"> </w:t>
      </w:r>
      <w:r>
        <w:t>«δυνατός» και</w:t>
      </w:r>
      <w:r>
        <w:rPr>
          <w:spacing w:val="-13"/>
        </w:rPr>
        <w:t xml:space="preserve"> </w:t>
      </w:r>
      <w:r>
        <w:t>έρχεται</w:t>
      </w:r>
      <w:r>
        <w:rPr>
          <w:spacing w:val="-12"/>
        </w:rPr>
        <w:t xml:space="preserve"> </w:t>
      </w:r>
      <w:r>
        <w:t>σε</w:t>
      </w:r>
      <w:r>
        <w:rPr>
          <w:spacing w:val="-13"/>
        </w:rPr>
        <w:t xml:space="preserve"> </w:t>
      </w:r>
      <w:r>
        <w:t>αντίθεση</w:t>
      </w:r>
      <w:r>
        <w:rPr>
          <w:spacing w:val="-10"/>
        </w:rPr>
        <w:t xml:space="preserve"> </w:t>
      </w:r>
      <w:r>
        <w:t>με</w:t>
      </w:r>
      <w:r>
        <w:rPr>
          <w:spacing w:val="-13"/>
        </w:rPr>
        <w:t xml:space="preserve"> </w:t>
      </w:r>
      <w:r>
        <w:t>όσα</w:t>
      </w:r>
      <w:r>
        <w:rPr>
          <w:spacing w:val="-12"/>
        </w:rPr>
        <w:t xml:space="preserve"> </w:t>
      </w:r>
      <w:r>
        <w:t>γνωρίζαμε.</w:t>
      </w:r>
      <w:r>
        <w:rPr>
          <w:spacing w:val="-12"/>
        </w:rPr>
        <w:t xml:space="preserve"> </w:t>
      </w:r>
      <w:r>
        <w:t>Αυτός</w:t>
      </w:r>
      <w:r>
        <w:rPr>
          <w:spacing w:val="-11"/>
        </w:rPr>
        <w:t xml:space="preserve"> </w:t>
      </w:r>
      <w:r>
        <w:t>είναι</w:t>
      </w:r>
      <w:r>
        <w:rPr>
          <w:spacing w:val="-13"/>
        </w:rPr>
        <w:t xml:space="preserve"> </w:t>
      </w:r>
      <w:r>
        <w:t>ένας</w:t>
      </w:r>
      <w:r>
        <w:rPr>
          <w:spacing w:val="-11"/>
        </w:rPr>
        <w:t xml:space="preserve"> </w:t>
      </w:r>
      <w:r>
        <w:t>πολύ</w:t>
      </w:r>
      <w:r>
        <w:rPr>
          <w:spacing w:val="-12"/>
        </w:rPr>
        <w:t xml:space="preserve"> </w:t>
      </w:r>
      <w:r>
        <w:t>αποτελεσματικός</w:t>
      </w:r>
      <w:r>
        <w:rPr>
          <w:spacing w:val="-11"/>
        </w:rPr>
        <w:t xml:space="preserve"> </w:t>
      </w:r>
      <w:r>
        <w:t>τρόπος</w:t>
      </w:r>
      <w:r>
        <w:rPr>
          <w:spacing w:val="-11"/>
        </w:rPr>
        <w:t xml:space="preserve"> </w:t>
      </w:r>
      <w:r>
        <w:t>για</w:t>
      </w:r>
      <w:r>
        <w:rPr>
          <w:spacing w:val="-13"/>
        </w:rPr>
        <w:t xml:space="preserve"> </w:t>
      </w:r>
      <w:r>
        <w:t>να</w:t>
      </w:r>
      <w:r>
        <w:rPr>
          <w:spacing w:val="-12"/>
        </w:rPr>
        <w:t xml:space="preserve"> </w:t>
      </w:r>
      <w:r>
        <w:t>εισαγάγει το θέμα, γιατί αρχίζει με ένα συγκλονιστικό γεγονός που οι μαθητές/</w:t>
      </w:r>
      <w:proofErr w:type="spellStart"/>
      <w:r>
        <w:t>τριες</w:t>
      </w:r>
      <w:proofErr w:type="spellEnd"/>
      <w:r>
        <w:t xml:space="preserve"> μπορεί να μην πιστεύουν. Οι μαθητές/</w:t>
      </w:r>
      <w:proofErr w:type="spellStart"/>
      <w:r>
        <w:t>τριες</w:t>
      </w:r>
      <w:proofErr w:type="spellEnd"/>
      <w:r>
        <w:t xml:space="preserve"> θα επικεντρωθούν στη συζήτηση αυτού του άρθρου.</w:t>
      </w:r>
    </w:p>
    <w:p w14:paraId="5C493463" w14:textId="77777777" w:rsidR="0012285D" w:rsidRDefault="00000000">
      <w:pPr>
        <w:ind w:left="732"/>
        <w:jc w:val="both"/>
      </w:pPr>
      <w:r>
        <w:t>Μόλις</w:t>
      </w:r>
      <w:r>
        <w:rPr>
          <w:spacing w:val="-6"/>
        </w:rPr>
        <w:t xml:space="preserve"> </w:t>
      </w:r>
      <w:r>
        <w:t>διαβάσουμε</w:t>
      </w:r>
      <w:r>
        <w:rPr>
          <w:spacing w:val="-2"/>
        </w:rPr>
        <w:t xml:space="preserve"> </w:t>
      </w:r>
      <w:r>
        <w:t>το</w:t>
      </w:r>
      <w:r>
        <w:rPr>
          <w:spacing w:val="-2"/>
        </w:rPr>
        <w:t xml:space="preserve"> </w:t>
      </w:r>
      <w:r>
        <w:t>άρθρο,</w:t>
      </w:r>
      <w:r>
        <w:rPr>
          <w:spacing w:val="-4"/>
        </w:rPr>
        <w:t xml:space="preserve"> </w:t>
      </w:r>
      <w:r>
        <w:t>ο/η</w:t>
      </w:r>
      <w:r>
        <w:rPr>
          <w:spacing w:val="-4"/>
        </w:rPr>
        <w:t xml:space="preserve"> </w:t>
      </w:r>
      <w:r>
        <w:t>εκπαιδευτικός</w:t>
      </w:r>
      <w:r>
        <w:rPr>
          <w:spacing w:val="-4"/>
        </w:rPr>
        <w:t xml:space="preserve"> </w:t>
      </w:r>
      <w:r>
        <w:t>θα</w:t>
      </w:r>
      <w:r>
        <w:rPr>
          <w:spacing w:val="-5"/>
        </w:rPr>
        <w:t xml:space="preserve"> </w:t>
      </w:r>
      <w:r>
        <w:t>θέσει</w:t>
      </w:r>
      <w:r>
        <w:rPr>
          <w:spacing w:val="-6"/>
        </w:rPr>
        <w:t xml:space="preserve"> </w:t>
      </w:r>
      <w:r>
        <w:t>τις ακόλουθες</w:t>
      </w:r>
      <w:r>
        <w:rPr>
          <w:spacing w:val="-4"/>
        </w:rPr>
        <w:t xml:space="preserve"> </w:t>
      </w:r>
      <w:r>
        <w:t>ερωτήσεις</w:t>
      </w:r>
      <w:r>
        <w:rPr>
          <w:spacing w:val="-4"/>
        </w:rPr>
        <w:t xml:space="preserve"> </w:t>
      </w:r>
      <w:r>
        <w:rPr>
          <w:spacing w:val="-2"/>
        </w:rPr>
        <w:t>συζήτησης:</w:t>
      </w:r>
    </w:p>
    <w:p w14:paraId="7F6BA782" w14:textId="77777777" w:rsidR="0012285D" w:rsidRDefault="00000000">
      <w:pPr>
        <w:pStyle w:val="a5"/>
        <w:numPr>
          <w:ilvl w:val="0"/>
          <w:numId w:val="1"/>
        </w:numPr>
        <w:tabs>
          <w:tab w:val="left" w:pos="1163"/>
        </w:tabs>
        <w:spacing w:before="40"/>
        <w:ind w:left="1163" w:hanging="359"/>
        <w:rPr>
          <w:sz w:val="24"/>
        </w:rPr>
      </w:pPr>
      <w:r>
        <w:rPr>
          <w:sz w:val="24"/>
        </w:rPr>
        <w:t>Τι</w:t>
      </w:r>
      <w:r>
        <w:rPr>
          <w:spacing w:val="-4"/>
          <w:sz w:val="24"/>
        </w:rPr>
        <w:t xml:space="preserve"> </w:t>
      </w:r>
      <w:r>
        <w:rPr>
          <w:sz w:val="24"/>
        </w:rPr>
        <w:t>γνώμη</w:t>
      </w:r>
      <w:r>
        <w:rPr>
          <w:spacing w:val="-2"/>
          <w:sz w:val="24"/>
        </w:rPr>
        <w:t xml:space="preserve"> </w:t>
      </w:r>
      <w:r>
        <w:rPr>
          <w:sz w:val="24"/>
        </w:rPr>
        <w:t>έχετε</w:t>
      </w:r>
      <w:r>
        <w:rPr>
          <w:spacing w:val="-2"/>
          <w:sz w:val="24"/>
        </w:rPr>
        <w:t xml:space="preserve"> </w:t>
      </w:r>
      <w:r>
        <w:rPr>
          <w:sz w:val="24"/>
        </w:rPr>
        <w:t>για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το </w:t>
      </w:r>
      <w:r>
        <w:rPr>
          <w:spacing w:val="-2"/>
          <w:sz w:val="24"/>
        </w:rPr>
        <w:t>άρθρο;</w:t>
      </w:r>
    </w:p>
    <w:p w14:paraId="6006157E" w14:textId="77777777" w:rsidR="0012285D" w:rsidRDefault="00000000">
      <w:pPr>
        <w:pStyle w:val="a5"/>
        <w:numPr>
          <w:ilvl w:val="0"/>
          <w:numId w:val="1"/>
        </w:numPr>
        <w:tabs>
          <w:tab w:val="left" w:pos="1220"/>
        </w:tabs>
        <w:spacing w:before="47"/>
        <w:ind w:left="1220" w:hanging="416"/>
        <w:rPr>
          <w:sz w:val="24"/>
        </w:rPr>
      </w:pPr>
      <w:r>
        <w:rPr>
          <w:sz w:val="24"/>
        </w:rPr>
        <w:t>Πιστεύετε</w:t>
      </w:r>
      <w:r>
        <w:rPr>
          <w:spacing w:val="-3"/>
          <w:sz w:val="24"/>
        </w:rPr>
        <w:t xml:space="preserve"> </w:t>
      </w:r>
      <w:r>
        <w:rPr>
          <w:sz w:val="24"/>
        </w:rPr>
        <w:t>ότι</w:t>
      </w:r>
      <w:r>
        <w:rPr>
          <w:spacing w:val="-3"/>
          <w:sz w:val="24"/>
        </w:rPr>
        <w:t xml:space="preserve"> </w:t>
      </w:r>
      <w:r>
        <w:rPr>
          <w:sz w:val="24"/>
        </w:rPr>
        <w:t>όλοι</w:t>
      </w:r>
      <w:r>
        <w:rPr>
          <w:spacing w:val="-3"/>
          <w:sz w:val="24"/>
        </w:rPr>
        <w:t xml:space="preserve"> </w:t>
      </w:r>
      <w:r>
        <w:rPr>
          <w:sz w:val="24"/>
        </w:rPr>
        <w:t>συμφωνούν</w:t>
      </w:r>
      <w:r>
        <w:rPr>
          <w:spacing w:val="-2"/>
          <w:sz w:val="24"/>
        </w:rPr>
        <w:t xml:space="preserve"> </w:t>
      </w:r>
      <w:r>
        <w:rPr>
          <w:sz w:val="24"/>
        </w:rPr>
        <w:t>με</w:t>
      </w:r>
      <w:r>
        <w:rPr>
          <w:spacing w:val="-2"/>
          <w:sz w:val="24"/>
        </w:rPr>
        <w:t xml:space="preserve"> </w:t>
      </w:r>
      <w:r>
        <w:rPr>
          <w:sz w:val="24"/>
        </w:rPr>
        <w:t>το άρθρο,</w:t>
      </w:r>
      <w:r>
        <w:rPr>
          <w:spacing w:val="-6"/>
          <w:sz w:val="24"/>
        </w:rPr>
        <w:t xml:space="preserve"> </w:t>
      </w:r>
      <w:r>
        <w:rPr>
          <w:sz w:val="24"/>
        </w:rPr>
        <w:t>γιατί</w:t>
      </w:r>
      <w:r>
        <w:rPr>
          <w:spacing w:val="-3"/>
          <w:sz w:val="24"/>
        </w:rPr>
        <w:t xml:space="preserve"> </w:t>
      </w:r>
      <w:r>
        <w:rPr>
          <w:sz w:val="24"/>
        </w:rPr>
        <w:t>ή</w:t>
      </w:r>
      <w:r>
        <w:rPr>
          <w:spacing w:val="-2"/>
          <w:sz w:val="24"/>
        </w:rPr>
        <w:t xml:space="preserve"> </w:t>
      </w:r>
      <w:r>
        <w:rPr>
          <w:sz w:val="24"/>
        </w:rPr>
        <w:t>γιατί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όχι;</w:t>
      </w:r>
    </w:p>
    <w:p w14:paraId="647378EF" w14:textId="77777777" w:rsidR="0012285D" w:rsidRDefault="00000000">
      <w:pPr>
        <w:pStyle w:val="a5"/>
        <w:numPr>
          <w:ilvl w:val="0"/>
          <w:numId w:val="1"/>
        </w:numPr>
        <w:tabs>
          <w:tab w:val="left" w:pos="1220"/>
        </w:tabs>
        <w:spacing w:before="43"/>
        <w:ind w:left="1220" w:hanging="416"/>
        <w:rPr>
          <w:sz w:val="24"/>
        </w:rPr>
      </w:pPr>
      <w:r>
        <w:rPr>
          <w:sz w:val="24"/>
        </w:rPr>
        <w:t>Γνωρίζετε</w:t>
      </w:r>
      <w:r>
        <w:rPr>
          <w:spacing w:val="-4"/>
          <w:sz w:val="24"/>
        </w:rPr>
        <w:t xml:space="preserve"> </w:t>
      </w:r>
      <w:r>
        <w:rPr>
          <w:sz w:val="24"/>
        </w:rPr>
        <w:t>κάποιον</w:t>
      </w:r>
      <w:r>
        <w:rPr>
          <w:spacing w:val="-3"/>
          <w:sz w:val="24"/>
        </w:rPr>
        <w:t xml:space="preserve"> </w:t>
      </w:r>
      <w:r>
        <w:rPr>
          <w:sz w:val="24"/>
        </w:rPr>
        <w:t>που</w:t>
      </w:r>
      <w:r>
        <w:rPr>
          <w:spacing w:val="-5"/>
          <w:sz w:val="24"/>
        </w:rPr>
        <w:t xml:space="preserve"> </w:t>
      </w:r>
      <w:r>
        <w:rPr>
          <w:sz w:val="24"/>
        </w:rPr>
        <w:t>έχει</w:t>
      </w:r>
      <w:r>
        <w:rPr>
          <w:spacing w:val="-4"/>
          <w:sz w:val="24"/>
        </w:rPr>
        <w:t xml:space="preserve"> </w:t>
      </w:r>
      <w:r>
        <w:rPr>
          <w:sz w:val="24"/>
        </w:rPr>
        <w:t>υποστεί</w:t>
      </w:r>
      <w:r>
        <w:rPr>
          <w:spacing w:val="-5"/>
          <w:sz w:val="24"/>
        </w:rPr>
        <w:t xml:space="preserve"> </w:t>
      </w:r>
      <w:r>
        <w:rPr>
          <w:sz w:val="24"/>
        </w:rPr>
        <w:t>εκφοβισμό;</w:t>
      </w:r>
      <w:r>
        <w:rPr>
          <w:spacing w:val="-3"/>
          <w:sz w:val="24"/>
        </w:rPr>
        <w:t xml:space="preserve"> </w:t>
      </w:r>
      <w:r>
        <w:rPr>
          <w:sz w:val="24"/>
        </w:rPr>
        <w:t>Πώς</w:t>
      </w:r>
      <w:r>
        <w:rPr>
          <w:spacing w:val="-5"/>
          <w:sz w:val="24"/>
        </w:rPr>
        <w:t xml:space="preserve"> </w:t>
      </w:r>
      <w:r>
        <w:rPr>
          <w:sz w:val="24"/>
        </w:rPr>
        <w:t>αντιμετωπίσατε</w:t>
      </w:r>
      <w:r>
        <w:rPr>
          <w:spacing w:val="-4"/>
          <w:sz w:val="24"/>
        </w:rPr>
        <w:t xml:space="preserve"> </w:t>
      </w:r>
      <w:r>
        <w:rPr>
          <w:sz w:val="24"/>
        </w:rPr>
        <w:t>την</w:t>
      </w:r>
      <w:r>
        <w:rPr>
          <w:spacing w:val="-2"/>
          <w:sz w:val="24"/>
        </w:rPr>
        <w:t xml:space="preserve"> κατάσταση;</w:t>
      </w:r>
    </w:p>
    <w:p w14:paraId="3CF353D3" w14:textId="77777777" w:rsidR="0012285D" w:rsidRDefault="00000000">
      <w:pPr>
        <w:pStyle w:val="a5"/>
        <w:numPr>
          <w:ilvl w:val="0"/>
          <w:numId w:val="1"/>
        </w:numPr>
        <w:tabs>
          <w:tab w:val="left" w:pos="1164"/>
        </w:tabs>
        <w:spacing w:before="43" w:line="276" w:lineRule="auto"/>
        <w:ind w:right="683"/>
        <w:rPr>
          <w:sz w:val="24"/>
        </w:rPr>
      </w:pPr>
      <w:r>
        <w:rPr>
          <w:sz w:val="24"/>
        </w:rPr>
        <w:t>Πώς</w:t>
      </w:r>
      <w:r>
        <w:rPr>
          <w:spacing w:val="40"/>
          <w:sz w:val="24"/>
        </w:rPr>
        <w:t xml:space="preserve"> </w:t>
      </w:r>
      <w:r>
        <w:rPr>
          <w:sz w:val="24"/>
        </w:rPr>
        <w:t>αντιμετωπίζεται</w:t>
      </w:r>
      <w:r>
        <w:rPr>
          <w:spacing w:val="40"/>
          <w:sz w:val="24"/>
        </w:rPr>
        <w:t xml:space="preserve"> </w:t>
      </w:r>
      <w:r>
        <w:rPr>
          <w:sz w:val="24"/>
        </w:rPr>
        <w:t>το</w:t>
      </w:r>
      <w:r>
        <w:rPr>
          <w:spacing w:val="40"/>
          <w:sz w:val="24"/>
        </w:rPr>
        <w:t xml:space="preserve"> </w:t>
      </w:r>
      <w:r>
        <w:rPr>
          <w:sz w:val="24"/>
        </w:rPr>
        <w:t>θέμα</w:t>
      </w:r>
      <w:r>
        <w:rPr>
          <w:spacing w:val="40"/>
          <w:sz w:val="24"/>
        </w:rPr>
        <w:t xml:space="preserve"> </w:t>
      </w:r>
      <w:r>
        <w:rPr>
          <w:sz w:val="24"/>
        </w:rPr>
        <w:t>του</w:t>
      </w:r>
      <w:r>
        <w:rPr>
          <w:spacing w:val="40"/>
          <w:sz w:val="24"/>
        </w:rPr>
        <w:t xml:space="preserve"> </w:t>
      </w:r>
      <w:r>
        <w:rPr>
          <w:sz w:val="24"/>
        </w:rPr>
        <w:t>εκφοβισμού</w:t>
      </w:r>
      <w:r>
        <w:rPr>
          <w:spacing w:val="40"/>
          <w:sz w:val="24"/>
        </w:rPr>
        <w:t xml:space="preserve"> </w:t>
      </w:r>
      <w:r>
        <w:rPr>
          <w:sz w:val="24"/>
        </w:rPr>
        <w:t>στο</w:t>
      </w:r>
      <w:r>
        <w:rPr>
          <w:spacing w:val="40"/>
          <w:sz w:val="24"/>
        </w:rPr>
        <w:t xml:space="preserve"> </w:t>
      </w:r>
      <w:r>
        <w:rPr>
          <w:sz w:val="24"/>
        </w:rPr>
        <w:t>σχολείο</w:t>
      </w:r>
      <w:r>
        <w:rPr>
          <w:spacing w:val="40"/>
          <w:sz w:val="24"/>
        </w:rPr>
        <w:t xml:space="preserve"> </w:t>
      </w:r>
      <w:r>
        <w:rPr>
          <w:sz w:val="24"/>
        </w:rPr>
        <w:t>σας;</w:t>
      </w:r>
      <w:r>
        <w:rPr>
          <w:spacing w:val="40"/>
          <w:sz w:val="24"/>
        </w:rPr>
        <w:t xml:space="preserve"> </w:t>
      </w:r>
      <w:r>
        <w:rPr>
          <w:sz w:val="24"/>
        </w:rPr>
        <w:t>Πόσο</w:t>
      </w:r>
      <w:r>
        <w:rPr>
          <w:spacing w:val="40"/>
          <w:sz w:val="24"/>
        </w:rPr>
        <w:t xml:space="preserve"> </w:t>
      </w:r>
      <w:r>
        <w:rPr>
          <w:sz w:val="24"/>
        </w:rPr>
        <w:t>μεγάλο</w:t>
      </w:r>
      <w:r>
        <w:rPr>
          <w:spacing w:val="40"/>
          <w:sz w:val="24"/>
        </w:rPr>
        <w:t xml:space="preserve"> </w:t>
      </w:r>
      <w:r>
        <w:rPr>
          <w:sz w:val="24"/>
        </w:rPr>
        <w:t>είναι</w:t>
      </w:r>
      <w:r>
        <w:rPr>
          <w:spacing w:val="40"/>
          <w:sz w:val="24"/>
        </w:rPr>
        <w:t xml:space="preserve"> </w:t>
      </w:r>
      <w:r>
        <w:rPr>
          <w:sz w:val="24"/>
        </w:rPr>
        <w:t>το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πρόβλημα;</w:t>
      </w:r>
    </w:p>
    <w:p w14:paraId="5DE387D0" w14:textId="6F3238EF" w:rsidR="0012285D" w:rsidRDefault="00000000">
      <w:pPr>
        <w:pStyle w:val="a5"/>
        <w:numPr>
          <w:ilvl w:val="0"/>
          <w:numId w:val="1"/>
        </w:numPr>
        <w:tabs>
          <w:tab w:val="left" w:pos="1164"/>
        </w:tabs>
        <w:spacing w:line="278" w:lineRule="auto"/>
        <w:ind w:right="688"/>
        <w:rPr>
          <w:sz w:val="24"/>
        </w:rPr>
      </w:pPr>
      <w:r>
        <w:rPr>
          <w:sz w:val="24"/>
        </w:rPr>
        <w:t>Τι</w:t>
      </w:r>
      <w:r>
        <w:rPr>
          <w:spacing w:val="-4"/>
          <w:sz w:val="24"/>
        </w:rPr>
        <w:t xml:space="preserve"> </w:t>
      </w:r>
      <w:r>
        <w:rPr>
          <w:sz w:val="24"/>
        </w:rPr>
        <w:t>θα</w:t>
      </w:r>
      <w:r>
        <w:rPr>
          <w:spacing w:val="-2"/>
          <w:sz w:val="24"/>
        </w:rPr>
        <w:t xml:space="preserve"> </w:t>
      </w:r>
      <w:r>
        <w:rPr>
          <w:sz w:val="24"/>
        </w:rPr>
        <w:t>μπορούσαν</w:t>
      </w:r>
      <w:r>
        <w:rPr>
          <w:spacing w:val="-2"/>
          <w:sz w:val="24"/>
        </w:rPr>
        <w:t xml:space="preserve"> </w:t>
      </w:r>
      <w:r>
        <w:rPr>
          <w:sz w:val="24"/>
        </w:rPr>
        <w:t>οι</w:t>
      </w:r>
      <w:r>
        <w:rPr>
          <w:spacing w:val="-4"/>
          <w:sz w:val="24"/>
        </w:rPr>
        <w:t xml:space="preserve"> </w:t>
      </w:r>
      <w:r w:rsidR="00C01D7A" w:rsidRPr="00C01D7A">
        <w:rPr>
          <w:sz w:val="24"/>
        </w:rPr>
        <w:t>μαθητές/</w:t>
      </w:r>
      <w:proofErr w:type="spellStart"/>
      <w:r w:rsidR="00C01D7A" w:rsidRPr="00C01D7A">
        <w:rPr>
          <w:sz w:val="24"/>
        </w:rPr>
        <w:t>τριες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να</w:t>
      </w:r>
      <w:r>
        <w:rPr>
          <w:spacing w:val="-2"/>
          <w:sz w:val="24"/>
        </w:rPr>
        <w:t xml:space="preserve"> </w:t>
      </w:r>
      <w:r>
        <w:rPr>
          <w:sz w:val="24"/>
        </w:rPr>
        <w:t>κάνουν</w:t>
      </w:r>
      <w:r>
        <w:rPr>
          <w:spacing w:val="-2"/>
          <w:sz w:val="24"/>
        </w:rPr>
        <w:t xml:space="preserve"> </w:t>
      </w:r>
      <w:r>
        <w:rPr>
          <w:sz w:val="24"/>
        </w:rPr>
        <w:t>για</w:t>
      </w:r>
      <w:r>
        <w:rPr>
          <w:spacing w:val="-2"/>
          <w:sz w:val="24"/>
        </w:rPr>
        <w:t xml:space="preserve"> </w:t>
      </w:r>
      <w:r>
        <w:rPr>
          <w:sz w:val="24"/>
        </w:rPr>
        <w:t>να</w:t>
      </w:r>
      <w:r>
        <w:rPr>
          <w:spacing w:val="-2"/>
          <w:sz w:val="24"/>
        </w:rPr>
        <w:t xml:space="preserve"> </w:t>
      </w:r>
      <w:r>
        <w:rPr>
          <w:sz w:val="24"/>
        </w:rPr>
        <w:t>βοηθήσουν</w:t>
      </w:r>
      <w:r>
        <w:rPr>
          <w:spacing w:val="-2"/>
          <w:sz w:val="24"/>
        </w:rPr>
        <w:t xml:space="preserve"> </w:t>
      </w:r>
      <w:r>
        <w:rPr>
          <w:sz w:val="24"/>
        </w:rPr>
        <w:t>τους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bullies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να</w:t>
      </w:r>
      <w:r>
        <w:rPr>
          <w:spacing w:val="-2"/>
          <w:sz w:val="24"/>
        </w:rPr>
        <w:t xml:space="preserve"> </w:t>
      </w:r>
      <w:r>
        <w:rPr>
          <w:sz w:val="24"/>
        </w:rPr>
        <w:t>πάρουν</w:t>
      </w:r>
      <w:r>
        <w:rPr>
          <w:spacing w:val="-5"/>
          <w:sz w:val="24"/>
        </w:rPr>
        <w:t xml:space="preserve"> </w:t>
      </w:r>
      <w:r>
        <w:rPr>
          <w:sz w:val="24"/>
        </w:rPr>
        <w:t>τη</w:t>
      </w:r>
      <w:r>
        <w:rPr>
          <w:spacing w:val="-3"/>
          <w:sz w:val="24"/>
        </w:rPr>
        <w:t xml:space="preserve"> </w:t>
      </w:r>
      <w:r>
        <w:rPr>
          <w:sz w:val="24"/>
        </w:rPr>
        <w:t>βοήθεια που χρειάζονται;</w:t>
      </w:r>
    </w:p>
    <w:p w14:paraId="7CDE1F4F" w14:textId="77777777" w:rsidR="0012285D" w:rsidRDefault="00000000">
      <w:pPr>
        <w:pStyle w:val="a3"/>
        <w:spacing w:before="63" w:line="295" w:lineRule="auto"/>
        <w:ind w:left="732" w:right="39"/>
      </w:pPr>
      <w:r>
        <w:t>Ακολουθεί</w:t>
      </w:r>
      <w:r>
        <w:rPr>
          <w:spacing w:val="78"/>
        </w:rPr>
        <w:t xml:space="preserve"> </w:t>
      </w:r>
      <w:r>
        <w:t>σύντομη</w:t>
      </w:r>
      <w:r>
        <w:rPr>
          <w:spacing w:val="78"/>
        </w:rPr>
        <w:t xml:space="preserve"> </w:t>
      </w:r>
      <w:r>
        <w:t>συζήτηση</w:t>
      </w:r>
      <w:r>
        <w:rPr>
          <w:spacing w:val="79"/>
        </w:rPr>
        <w:t xml:space="preserve"> </w:t>
      </w:r>
      <w:r>
        <w:t>για</w:t>
      </w:r>
      <w:r>
        <w:rPr>
          <w:spacing w:val="79"/>
        </w:rPr>
        <w:t xml:space="preserve"> </w:t>
      </w:r>
      <w:r>
        <w:t>να</w:t>
      </w:r>
      <w:r>
        <w:rPr>
          <w:spacing w:val="80"/>
        </w:rPr>
        <w:t xml:space="preserve"> </w:t>
      </w:r>
      <w:r>
        <w:t>απαντηθούν</w:t>
      </w:r>
      <w:r>
        <w:rPr>
          <w:spacing w:val="80"/>
        </w:rPr>
        <w:t xml:space="preserve"> </w:t>
      </w:r>
      <w:r>
        <w:t>τουλάχιστον</w:t>
      </w:r>
      <w:r>
        <w:rPr>
          <w:spacing w:val="80"/>
        </w:rPr>
        <w:t xml:space="preserve"> </w:t>
      </w:r>
      <w:r>
        <w:t>τα</w:t>
      </w:r>
      <w:r>
        <w:rPr>
          <w:spacing w:val="79"/>
        </w:rPr>
        <w:t xml:space="preserve"> </w:t>
      </w:r>
      <w:r>
        <w:t>τρία</w:t>
      </w:r>
      <w:r>
        <w:rPr>
          <w:spacing w:val="79"/>
        </w:rPr>
        <w:t xml:space="preserve"> </w:t>
      </w:r>
      <w:r>
        <w:t>πρώτα</w:t>
      </w:r>
      <w:r>
        <w:rPr>
          <w:spacing w:val="79"/>
        </w:rPr>
        <w:t xml:space="preserve"> </w:t>
      </w:r>
      <w:r>
        <w:t>από</w:t>
      </w:r>
      <w:r>
        <w:rPr>
          <w:spacing w:val="80"/>
        </w:rPr>
        <w:t xml:space="preserve"> </w:t>
      </w:r>
      <w:r>
        <w:t>τα παραπάνω</w:t>
      </w:r>
      <w:r>
        <w:rPr>
          <w:spacing w:val="-10"/>
        </w:rPr>
        <w:t xml:space="preserve"> </w:t>
      </w:r>
      <w:r>
        <w:t>ερωτήματα.</w:t>
      </w:r>
      <w:r>
        <w:rPr>
          <w:spacing w:val="-8"/>
        </w:rPr>
        <w:t xml:space="preserve"> </w:t>
      </w:r>
      <w:r>
        <w:t>Στη</w:t>
      </w:r>
      <w:r>
        <w:rPr>
          <w:spacing w:val="-10"/>
        </w:rPr>
        <w:t xml:space="preserve"> </w:t>
      </w:r>
      <w:r>
        <w:t>συνέχεια</w:t>
      </w:r>
      <w:r>
        <w:rPr>
          <w:spacing w:val="-8"/>
        </w:rPr>
        <w:t xml:space="preserve"> </w:t>
      </w:r>
      <w:r>
        <w:t>θα</w:t>
      </w:r>
      <w:r>
        <w:rPr>
          <w:spacing w:val="-5"/>
        </w:rPr>
        <w:t xml:space="preserve"> </w:t>
      </w:r>
      <w:r>
        <w:t>διαμοιραστεί</w:t>
      </w:r>
      <w:r>
        <w:rPr>
          <w:spacing w:val="-9"/>
        </w:rPr>
        <w:t xml:space="preserve"> </w:t>
      </w:r>
      <w:r>
        <w:t>στους/στις</w:t>
      </w:r>
      <w:r>
        <w:rPr>
          <w:spacing w:val="-7"/>
        </w:rPr>
        <w:t xml:space="preserve"> </w:t>
      </w:r>
      <w:r>
        <w:t>μαθητές/</w:t>
      </w:r>
      <w:proofErr w:type="spellStart"/>
      <w:r>
        <w:t>τριες</w:t>
      </w:r>
      <w:proofErr w:type="spellEnd"/>
      <w:r>
        <w:rPr>
          <w:spacing w:val="-6"/>
        </w:rPr>
        <w:t xml:space="preserve"> </w:t>
      </w:r>
      <w:r>
        <w:rPr>
          <w:spacing w:val="-2"/>
        </w:rPr>
        <w:t>φωτογραφικό</w:t>
      </w:r>
    </w:p>
    <w:p w14:paraId="7064175A" w14:textId="77777777" w:rsidR="0012285D" w:rsidRDefault="0012285D">
      <w:pPr>
        <w:spacing w:line="295" w:lineRule="auto"/>
        <w:sectPr w:rsidR="0012285D">
          <w:pgSz w:w="11910" w:h="16840"/>
          <w:pgMar w:top="1080" w:right="460" w:bottom="1320" w:left="400" w:header="0" w:footer="1128" w:gutter="0"/>
          <w:cols w:space="720"/>
        </w:sectPr>
      </w:pPr>
    </w:p>
    <w:p w14:paraId="4AE0C910" w14:textId="77777777" w:rsidR="0012285D" w:rsidRDefault="00000000">
      <w:pPr>
        <w:pStyle w:val="a3"/>
        <w:spacing w:before="24" w:line="295" w:lineRule="auto"/>
        <w:ind w:left="732" w:right="1036"/>
        <w:jc w:val="both"/>
      </w:pPr>
      <w:r>
        <w:lastRenderedPageBreak/>
        <w:t>υλικό, άρθρα από εφημερίδες και περιοδικά που αναφέρονται σε προσωπικές μαρτυρίες από μαθητές/</w:t>
      </w:r>
      <w:proofErr w:type="spellStart"/>
      <w:r>
        <w:t>τριες</w:t>
      </w:r>
      <w:proofErr w:type="spellEnd"/>
      <w:r>
        <w:t xml:space="preserve"> - θύματα/θύτες </w:t>
      </w:r>
      <w:proofErr w:type="spellStart"/>
      <w:r>
        <w:t>bulling</w:t>
      </w:r>
      <w:proofErr w:type="spellEnd"/>
      <w:r>
        <w:t xml:space="preserve"> για να το μελετήσουν ένα με δύο λεπτά και να οργανωθούν αμέσως μετά οι ομάδες των μαθητών με βάση τα ενδιαφέροντά τους και να αναλάβουν δράση. Η έρευνα των μαθητικών ομάδων θα αξιοποιήσει το υλικό δίνοντας απαντήσεις, διατυπώνοντας επιπλέον δικά τους ερωτήματα και ικανοποιώντας τη δική τους περιέργεια, όταν βρίσκουν τις απαντήσεις. Οι ερωτήσεις είναι η πηγή ενέργειας μέσα στην τάξη.</w:t>
      </w:r>
      <w:r>
        <w:rPr>
          <w:spacing w:val="-4"/>
        </w:rPr>
        <w:t xml:space="preserve"> </w:t>
      </w:r>
      <w:r>
        <w:t>Παρόλο</w:t>
      </w:r>
      <w:r>
        <w:rPr>
          <w:spacing w:val="-2"/>
        </w:rPr>
        <w:t xml:space="preserve"> </w:t>
      </w:r>
      <w:r>
        <w:t>που</w:t>
      </w:r>
      <w:r>
        <w:rPr>
          <w:spacing w:val="-5"/>
        </w:rPr>
        <w:t xml:space="preserve"> </w:t>
      </w:r>
      <w:r>
        <w:t>έχουμε</w:t>
      </w:r>
      <w:r>
        <w:rPr>
          <w:spacing w:val="-4"/>
        </w:rPr>
        <w:t xml:space="preserve"> </w:t>
      </w:r>
      <w:r>
        <w:t>γράψει</w:t>
      </w:r>
      <w:r>
        <w:rPr>
          <w:spacing w:val="-5"/>
        </w:rPr>
        <w:t xml:space="preserve"> </w:t>
      </w:r>
      <w:r>
        <w:t>κάποιες</w:t>
      </w:r>
      <w:r>
        <w:rPr>
          <w:spacing w:val="-2"/>
        </w:rPr>
        <w:t xml:space="preserve"> </w:t>
      </w:r>
      <w:r>
        <w:t>κατευθυντήριες</w:t>
      </w:r>
      <w:r>
        <w:rPr>
          <w:spacing w:val="-2"/>
        </w:rPr>
        <w:t xml:space="preserve"> </w:t>
      </w:r>
      <w:r>
        <w:t>ερωτήσεις,</w:t>
      </w:r>
      <w:r>
        <w:rPr>
          <w:spacing w:val="-3"/>
        </w:rPr>
        <w:t xml:space="preserve"> </w:t>
      </w:r>
      <w:r>
        <w:t>θα</w:t>
      </w:r>
      <w:r>
        <w:rPr>
          <w:spacing w:val="-3"/>
        </w:rPr>
        <w:t xml:space="preserve"> </w:t>
      </w:r>
      <w:r>
        <w:t>πρέπει</w:t>
      </w:r>
      <w:r>
        <w:rPr>
          <w:spacing w:val="-5"/>
        </w:rPr>
        <w:t xml:space="preserve"> </w:t>
      </w:r>
      <w:r>
        <w:t>να</w:t>
      </w:r>
      <w:r>
        <w:rPr>
          <w:spacing w:val="-3"/>
        </w:rPr>
        <w:t xml:space="preserve"> </w:t>
      </w:r>
      <w:r>
        <w:t>υπάρχουν ερωτήσεις σε όλο το μάθημα</w:t>
      </w:r>
      <w:r>
        <w:rPr>
          <w:spacing w:val="40"/>
        </w:rPr>
        <w:t xml:space="preserve"> </w:t>
      </w:r>
      <w:r>
        <w:t xml:space="preserve">που προέρχονται από τους/τις </w:t>
      </w:r>
      <w:bookmarkStart w:id="0" w:name="_Hlk168162011"/>
      <w:r>
        <w:t>μαθητές/</w:t>
      </w:r>
      <w:proofErr w:type="spellStart"/>
      <w:r>
        <w:t>τριες</w:t>
      </w:r>
      <w:bookmarkEnd w:id="0"/>
      <w:proofErr w:type="spellEnd"/>
      <w:r>
        <w:t>.</w:t>
      </w:r>
    </w:p>
    <w:p w14:paraId="2C8E3DE9" w14:textId="77777777" w:rsidR="0012285D" w:rsidRDefault="00000000">
      <w:pPr>
        <w:pStyle w:val="a3"/>
        <w:spacing w:line="295" w:lineRule="auto"/>
        <w:ind w:left="732" w:right="1039"/>
        <w:jc w:val="both"/>
      </w:pPr>
      <w:r>
        <w:t>Στο τέλος αφιερώστε λίγο χρόνο για να ζητήσετε από τους/τις μαθητές/</w:t>
      </w:r>
      <w:proofErr w:type="spellStart"/>
      <w:r>
        <w:t>τριες</w:t>
      </w:r>
      <w:proofErr w:type="spellEnd"/>
      <w:r>
        <w:t xml:space="preserve"> να προβληματιστούν για το τι λειτούργησε στη διαδικασία και τι όχι. Ο προβληματισμός είναι καθοριστικός. Και δεν είναι μόνο να τους/τις ζητήσετε να ξανασκεφτούν τη γνώμη τους για το θέμα. Πρόκειται για τον </w:t>
      </w:r>
      <w:proofErr w:type="spellStart"/>
      <w:r>
        <w:t>αναστοχασμό</w:t>
      </w:r>
      <w:proofErr w:type="spellEnd"/>
      <w:r>
        <w:t xml:space="preserve"> της ίδιας της διαδικασίας. Έτσι ενισχύουμε τη </w:t>
      </w:r>
      <w:proofErr w:type="spellStart"/>
      <w:r>
        <w:t>μεταγνώση</w:t>
      </w:r>
      <w:proofErr w:type="spellEnd"/>
      <w:r>
        <w:t>. Βάζουμε τους/τις μαθητές/</w:t>
      </w:r>
      <w:proofErr w:type="spellStart"/>
      <w:r>
        <w:t>τριες</w:t>
      </w:r>
      <w:proofErr w:type="spellEnd"/>
      <w:r>
        <w:t xml:space="preserve"> στη διαδικασία να επικεντρώνονται στο πώς έμαθαν, πέρα από αυτό που έμαθαν.</w:t>
      </w:r>
    </w:p>
    <w:p w14:paraId="67E9D7FA" w14:textId="77777777" w:rsidR="0012285D" w:rsidRDefault="0012285D">
      <w:pPr>
        <w:pStyle w:val="a3"/>
        <w:spacing w:before="63"/>
      </w:pPr>
    </w:p>
    <w:p w14:paraId="110F84D7" w14:textId="77777777" w:rsidR="0012285D" w:rsidRDefault="00000000">
      <w:pPr>
        <w:pStyle w:val="a3"/>
        <w:ind w:left="732"/>
        <w:jc w:val="both"/>
      </w:pPr>
      <w:r>
        <w:rPr>
          <w:b/>
          <w:spacing w:val="-2"/>
        </w:rPr>
        <w:t>Αναφορές:</w:t>
      </w:r>
      <w:r>
        <w:rPr>
          <w:b/>
          <w:spacing w:val="78"/>
        </w:rPr>
        <w:t xml:space="preserve"> </w:t>
      </w:r>
      <w:hyperlink r:id="rId10">
        <w:r>
          <w:rPr>
            <w:color w:val="0000FF"/>
            <w:spacing w:val="-2"/>
            <w:u w:val="single" w:color="0000FF"/>
          </w:rPr>
          <w:t>https://en.wikipedia.org/wiki/Inquiry-based_learning</w:t>
        </w:r>
      </w:hyperlink>
    </w:p>
    <w:sectPr w:rsidR="0012285D">
      <w:pgSz w:w="11910" w:h="16840"/>
      <w:pgMar w:top="1160" w:right="460" w:bottom="1320" w:left="400" w:header="0" w:footer="11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8AEC6" w14:textId="77777777" w:rsidR="00384B99" w:rsidRDefault="00384B99">
      <w:r>
        <w:separator/>
      </w:r>
    </w:p>
  </w:endnote>
  <w:endnote w:type="continuationSeparator" w:id="0">
    <w:p w14:paraId="14FB20D3" w14:textId="77777777" w:rsidR="00384B99" w:rsidRDefault="00384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79017" w14:textId="77777777" w:rsidR="0012285D" w:rsidRDefault="00000000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5408" behindDoc="1" locked="0" layoutInCell="1" allowOverlap="1" wp14:anchorId="6409FBF6" wp14:editId="6E13F26B">
          <wp:simplePos x="0" y="0"/>
          <wp:positionH relativeFrom="page">
            <wp:posOffset>1721624</wp:posOffset>
          </wp:positionH>
          <wp:positionV relativeFrom="page">
            <wp:posOffset>9847605</wp:posOffset>
          </wp:positionV>
          <wp:extent cx="4063734" cy="57963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3734" cy="5796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505920" behindDoc="1" locked="0" layoutInCell="1" allowOverlap="1" wp14:anchorId="0E47DBD9" wp14:editId="75C9D9BD">
              <wp:simplePos x="0" y="0"/>
              <wp:positionH relativeFrom="page">
                <wp:posOffset>6499225</wp:posOffset>
              </wp:positionH>
              <wp:positionV relativeFrom="page">
                <wp:posOffset>9884176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B3138E" w14:textId="77777777" w:rsidR="0012285D" w:rsidRDefault="00000000">
                          <w:pPr>
                            <w:pStyle w:val="a3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47DBD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1.75pt;margin-top:778.3pt;width:13pt;height:15.3pt;z-index:-1581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" filled="f" stroked="f">
              <v:textbox inset="0,0,0,0">
                <w:txbxContent>
                  <w:p w14:paraId="5BB3138E" w14:textId="77777777" w:rsidR="0012285D" w:rsidRDefault="00000000">
                    <w:pPr>
                      <w:pStyle w:val="a3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  <w:spacing w:val="-1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D8680" w14:textId="77777777" w:rsidR="00384B99" w:rsidRDefault="00384B99">
      <w:r>
        <w:separator/>
      </w:r>
    </w:p>
  </w:footnote>
  <w:footnote w:type="continuationSeparator" w:id="0">
    <w:p w14:paraId="77798035" w14:textId="77777777" w:rsidR="00384B99" w:rsidRDefault="00384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112EB"/>
    <w:multiLevelType w:val="hybridMultilevel"/>
    <w:tmpl w:val="EFFAD174"/>
    <w:lvl w:ilvl="0" w:tplc="E954016C">
      <w:numFmt w:val="bullet"/>
      <w:lvlText w:val="●"/>
      <w:lvlJc w:val="left"/>
      <w:pPr>
        <w:ind w:left="303" w:hanging="20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CDFCC58A">
      <w:numFmt w:val="bullet"/>
      <w:lvlText w:val="•"/>
      <w:lvlJc w:val="left"/>
      <w:pPr>
        <w:ind w:left="439" w:hanging="200"/>
      </w:pPr>
      <w:rPr>
        <w:rFonts w:hint="default"/>
        <w:lang w:val="el-GR" w:eastAsia="en-US" w:bidi="ar-SA"/>
      </w:rPr>
    </w:lvl>
    <w:lvl w:ilvl="2" w:tplc="D820D970">
      <w:numFmt w:val="bullet"/>
      <w:lvlText w:val="•"/>
      <w:lvlJc w:val="left"/>
      <w:pPr>
        <w:ind w:left="578" w:hanging="200"/>
      </w:pPr>
      <w:rPr>
        <w:rFonts w:hint="default"/>
        <w:lang w:val="el-GR" w:eastAsia="en-US" w:bidi="ar-SA"/>
      </w:rPr>
    </w:lvl>
    <w:lvl w:ilvl="3" w:tplc="41F49AB0">
      <w:numFmt w:val="bullet"/>
      <w:lvlText w:val="•"/>
      <w:lvlJc w:val="left"/>
      <w:pPr>
        <w:ind w:left="717" w:hanging="200"/>
      </w:pPr>
      <w:rPr>
        <w:rFonts w:hint="default"/>
        <w:lang w:val="el-GR" w:eastAsia="en-US" w:bidi="ar-SA"/>
      </w:rPr>
    </w:lvl>
    <w:lvl w:ilvl="4" w:tplc="F0EAC9D8">
      <w:numFmt w:val="bullet"/>
      <w:lvlText w:val="•"/>
      <w:lvlJc w:val="left"/>
      <w:pPr>
        <w:ind w:left="856" w:hanging="200"/>
      </w:pPr>
      <w:rPr>
        <w:rFonts w:hint="default"/>
        <w:lang w:val="el-GR" w:eastAsia="en-US" w:bidi="ar-SA"/>
      </w:rPr>
    </w:lvl>
    <w:lvl w:ilvl="5" w:tplc="0254AA60">
      <w:numFmt w:val="bullet"/>
      <w:lvlText w:val="•"/>
      <w:lvlJc w:val="left"/>
      <w:pPr>
        <w:ind w:left="995" w:hanging="200"/>
      </w:pPr>
      <w:rPr>
        <w:rFonts w:hint="default"/>
        <w:lang w:val="el-GR" w:eastAsia="en-US" w:bidi="ar-SA"/>
      </w:rPr>
    </w:lvl>
    <w:lvl w:ilvl="6" w:tplc="A2E0DA3A">
      <w:numFmt w:val="bullet"/>
      <w:lvlText w:val="•"/>
      <w:lvlJc w:val="left"/>
      <w:pPr>
        <w:ind w:left="1134" w:hanging="200"/>
      </w:pPr>
      <w:rPr>
        <w:rFonts w:hint="default"/>
        <w:lang w:val="el-GR" w:eastAsia="en-US" w:bidi="ar-SA"/>
      </w:rPr>
    </w:lvl>
    <w:lvl w:ilvl="7" w:tplc="A2F4F7AE">
      <w:numFmt w:val="bullet"/>
      <w:lvlText w:val="•"/>
      <w:lvlJc w:val="left"/>
      <w:pPr>
        <w:ind w:left="1273" w:hanging="200"/>
      </w:pPr>
      <w:rPr>
        <w:rFonts w:hint="default"/>
        <w:lang w:val="el-GR" w:eastAsia="en-US" w:bidi="ar-SA"/>
      </w:rPr>
    </w:lvl>
    <w:lvl w:ilvl="8" w:tplc="946EE8BE">
      <w:numFmt w:val="bullet"/>
      <w:lvlText w:val="•"/>
      <w:lvlJc w:val="left"/>
      <w:pPr>
        <w:ind w:left="1412" w:hanging="200"/>
      </w:pPr>
      <w:rPr>
        <w:rFonts w:hint="default"/>
        <w:lang w:val="el-GR" w:eastAsia="en-US" w:bidi="ar-SA"/>
      </w:rPr>
    </w:lvl>
  </w:abstractNum>
  <w:abstractNum w:abstractNumId="1" w15:restartNumberingAfterBreak="0">
    <w:nsid w:val="2B773FFD"/>
    <w:multiLevelType w:val="hybridMultilevel"/>
    <w:tmpl w:val="FBAED3D2"/>
    <w:lvl w:ilvl="0" w:tplc="98DCC6DA">
      <w:numFmt w:val="bullet"/>
      <w:lvlText w:val="●"/>
      <w:lvlJc w:val="left"/>
      <w:pPr>
        <w:ind w:left="565" w:hanging="20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1B2CDA12">
      <w:numFmt w:val="bullet"/>
      <w:lvlText w:val="•"/>
      <w:lvlJc w:val="left"/>
      <w:pPr>
        <w:ind w:left="797" w:hanging="200"/>
      </w:pPr>
      <w:rPr>
        <w:rFonts w:hint="default"/>
        <w:lang w:val="el-GR" w:eastAsia="en-US" w:bidi="ar-SA"/>
      </w:rPr>
    </w:lvl>
    <w:lvl w:ilvl="2" w:tplc="841462A2">
      <w:numFmt w:val="bullet"/>
      <w:lvlText w:val="•"/>
      <w:lvlJc w:val="left"/>
      <w:pPr>
        <w:ind w:left="1034" w:hanging="200"/>
      </w:pPr>
      <w:rPr>
        <w:rFonts w:hint="default"/>
        <w:lang w:val="el-GR" w:eastAsia="en-US" w:bidi="ar-SA"/>
      </w:rPr>
    </w:lvl>
    <w:lvl w:ilvl="3" w:tplc="66E6E372">
      <w:numFmt w:val="bullet"/>
      <w:lvlText w:val="•"/>
      <w:lvlJc w:val="left"/>
      <w:pPr>
        <w:ind w:left="1271" w:hanging="200"/>
      </w:pPr>
      <w:rPr>
        <w:rFonts w:hint="default"/>
        <w:lang w:val="el-GR" w:eastAsia="en-US" w:bidi="ar-SA"/>
      </w:rPr>
    </w:lvl>
    <w:lvl w:ilvl="4" w:tplc="3442290A">
      <w:numFmt w:val="bullet"/>
      <w:lvlText w:val="•"/>
      <w:lvlJc w:val="left"/>
      <w:pPr>
        <w:ind w:left="1509" w:hanging="200"/>
      </w:pPr>
      <w:rPr>
        <w:rFonts w:hint="default"/>
        <w:lang w:val="el-GR" w:eastAsia="en-US" w:bidi="ar-SA"/>
      </w:rPr>
    </w:lvl>
    <w:lvl w:ilvl="5" w:tplc="C1903372">
      <w:numFmt w:val="bullet"/>
      <w:lvlText w:val="•"/>
      <w:lvlJc w:val="left"/>
      <w:pPr>
        <w:ind w:left="1746" w:hanging="200"/>
      </w:pPr>
      <w:rPr>
        <w:rFonts w:hint="default"/>
        <w:lang w:val="el-GR" w:eastAsia="en-US" w:bidi="ar-SA"/>
      </w:rPr>
    </w:lvl>
    <w:lvl w:ilvl="6" w:tplc="123E5AA0">
      <w:numFmt w:val="bullet"/>
      <w:lvlText w:val="•"/>
      <w:lvlJc w:val="left"/>
      <w:pPr>
        <w:ind w:left="1983" w:hanging="200"/>
      </w:pPr>
      <w:rPr>
        <w:rFonts w:hint="default"/>
        <w:lang w:val="el-GR" w:eastAsia="en-US" w:bidi="ar-SA"/>
      </w:rPr>
    </w:lvl>
    <w:lvl w:ilvl="7" w:tplc="1B56F2C8">
      <w:numFmt w:val="bullet"/>
      <w:lvlText w:val="•"/>
      <w:lvlJc w:val="left"/>
      <w:pPr>
        <w:ind w:left="2221" w:hanging="200"/>
      </w:pPr>
      <w:rPr>
        <w:rFonts w:hint="default"/>
        <w:lang w:val="el-GR" w:eastAsia="en-US" w:bidi="ar-SA"/>
      </w:rPr>
    </w:lvl>
    <w:lvl w:ilvl="8" w:tplc="63BA45F2">
      <w:numFmt w:val="bullet"/>
      <w:lvlText w:val="•"/>
      <w:lvlJc w:val="left"/>
      <w:pPr>
        <w:ind w:left="2458" w:hanging="200"/>
      </w:pPr>
      <w:rPr>
        <w:rFonts w:hint="default"/>
        <w:lang w:val="el-GR" w:eastAsia="en-US" w:bidi="ar-SA"/>
      </w:rPr>
    </w:lvl>
  </w:abstractNum>
  <w:abstractNum w:abstractNumId="2" w15:restartNumberingAfterBreak="0">
    <w:nsid w:val="59C532DF"/>
    <w:multiLevelType w:val="hybridMultilevel"/>
    <w:tmpl w:val="AA1A4658"/>
    <w:lvl w:ilvl="0" w:tplc="2EA6F870">
      <w:numFmt w:val="bullet"/>
      <w:lvlText w:val="●"/>
      <w:lvlJc w:val="left"/>
      <w:pPr>
        <w:ind w:left="303" w:hanging="20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8E46B9F0">
      <w:numFmt w:val="bullet"/>
      <w:lvlText w:val="•"/>
      <w:lvlJc w:val="left"/>
      <w:pPr>
        <w:ind w:left="439" w:hanging="200"/>
      </w:pPr>
      <w:rPr>
        <w:rFonts w:hint="default"/>
        <w:lang w:val="el-GR" w:eastAsia="en-US" w:bidi="ar-SA"/>
      </w:rPr>
    </w:lvl>
    <w:lvl w:ilvl="2" w:tplc="DC041BC0">
      <w:numFmt w:val="bullet"/>
      <w:lvlText w:val="•"/>
      <w:lvlJc w:val="left"/>
      <w:pPr>
        <w:ind w:left="578" w:hanging="200"/>
      </w:pPr>
      <w:rPr>
        <w:rFonts w:hint="default"/>
        <w:lang w:val="el-GR" w:eastAsia="en-US" w:bidi="ar-SA"/>
      </w:rPr>
    </w:lvl>
    <w:lvl w:ilvl="3" w:tplc="E4FE94B6">
      <w:numFmt w:val="bullet"/>
      <w:lvlText w:val="•"/>
      <w:lvlJc w:val="left"/>
      <w:pPr>
        <w:ind w:left="717" w:hanging="200"/>
      </w:pPr>
      <w:rPr>
        <w:rFonts w:hint="default"/>
        <w:lang w:val="el-GR" w:eastAsia="en-US" w:bidi="ar-SA"/>
      </w:rPr>
    </w:lvl>
    <w:lvl w:ilvl="4" w:tplc="87987D0A">
      <w:numFmt w:val="bullet"/>
      <w:lvlText w:val="•"/>
      <w:lvlJc w:val="left"/>
      <w:pPr>
        <w:ind w:left="856" w:hanging="200"/>
      </w:pPr>
      <w:rPr>
        <w:rFonts w:hint="default"/>
        <w:lang w:val="el-GR" w:eastAsia="en-US" w:bidi="ar-SA"/>
      </w:rPr>
    </w:lvl>
    <w:lvl w:ilvl="5" w:tplc="8200A0CC">
      <w:numFmt w:val="bullet"/>
      <w:lvlText w:val="•"/>
      <w:lvlJc w:val="left"/>
      <w:pPr>
        <w:ind w:left="995" w:hanging="200"/>
      </w:pPr>
      <w:rPr>
        <w:rFonts w:hint="default"/>
        <w:lang w:val="el-GR" w:eastAsia="en-US" w:bidi="ar-SA"/>
      </w:rPr>
    </w:lvl>
    <w:lvl w:ilvl="6" w:tplc="235A9258">
      <w:numFmt w:val="bullet"/>
      <w:lvlText w:val="•"/>
      <w:lvlJc w:val="left"/>
      <w:pPr>
        <w:ind w:left="1134" w:hanging="200"/>
      </w:pPr>
      <w:rPr>
        <w:rFonts w:hint="default"/>
        <w:lang w:val="el-GR" w:eastAsia="en-US" w:bidi="ar-SA"/>
      </w:rPr>
    </w:lvl>
    <w:lvl w:ilvl="7" w:tplc="DCB4853A">
      <w:numFmt w:val="bullet"/>
      <w:lvlText w:val="•"/>
      <w:lvlJc w:val="left"/>
      <w:pPr>
        <w:ind w:left="1273" w:hanging="200"/>
      </w:pPr>
      <w:rPr>
        <w:rFonts w:hint="default"/>
        <w:lang w:val="el-GR" w:eastAsia="en-US" w:bidi="ar-SA"/>
      </w:rPr>
    </w:lvl>
    <w:lvl w:ilvl="8" w:tplc="ACBAF132">
      <w:numFmt w:val="bullet"/>
      <w:lvlText w:val="•"/>
      <w:lvlJc w:val="left"/>
      <w:pPr>
        <w:ind w:left="1412" w:hanging="200"/>
      </w:pPr>
      <w:rPr>
        <w:rFonts w:hint="default"/>
        <w:lang w:val="el-GR" w:eastAsia="en-US" w:bidi="ar-SA"/>
      </w:rPr>
    </w:lvl>
  </w:abstractNum>
  <w:abstractNum w:abstractNumId="3" w15:restartNumberingAfterBreak="0">
    <w:nsid w:val="6D063B87"/>
    <w:multiLevelType w:val="hybridMultilevel"/>
    <w:tmpl w:val="B5D2BBE8"/>
    <w:lvl w:ilvl="0" w:tplc="5936CEC0">
      <w:start w:val="1"/>
      <w:numFmt w:val="decimal"/>
      <w:lvlText w:val="%1."/>
      <w:lvlJc w:val="left"/>
      <w:pPr>
        <w:ind w:left="1164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4"/>
        <w:szCs w:val="24"/>
        <w:lang w:val="el-GR" w:eastAsia="en-US" w:bidi="ar-SA"/>
      </w:rPr>
    </w:lvl>
    <w:lvl w:ilvl="1" w:tplc="5636B5F6">
      <w:numFmt w:val="bullet"/>
      <w:lvlText w:val="•"/>
      <w:lvlJc w:val="left"/>
      <w:pPr>
        <w:ind w:left="2148" w:hanging="360"/>
      </w:pPr>
      <w:rPr>
        <w:rFonts w:hint="default"/>
        <w:lang w:val="el-GR" w:eastAsia="en-US" w:bidi="ar-SA"/>
      </w:rPr>
    </w:lvl>
    <w:lvl w:ilvl="2" w:tplc="4F34EF12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3" w:tplc="26D87D64">
      <w:numFmt w:val="bullet"/>
      <w:lvlText w:val="•"/>
      <w:lvlJc w:val="left"/>
      <w:pPr>
        <w:ind w:left="4126" w:hanging="360"/>
      </w:pPr>
      <w:rPr>
        <w:rFonts w:hint="default"/>
        <w:lang w:val="el-GR" w:eastAsia="en-US" w:bidi="ar-SA"/>
      </w:rPr>
    </w:lvl>
    <w:lvl w:ilvl="4" w:tplc="F3CEAB2C">
      <w:numFmt w:val="bullet"/>
      <w:lvlText w:val="•"/>
      <w:lvlJc w:val="left"/>
      <w:pPr>
        <w:ind w:left="5115" w:hanging="360"/>
      </w:pPr>
      <w:rPr>
        <w:rFonts w:hint="default"/>
        <w:lang w:val="el-GR" w:eastAsia="en-US" w:bidi="ar-SA"/>
      </w:rPr>
    </w:lvl>
    <w:lvl w:ilvl="5" w:tplc="26586FF4">
      <w:numFmt w:val="bullet"/>
      <w:lvlText w:val="•"/>
      <w:lvlJc w:val="left"/>
      <w:pPr>
        <w:ind w:left="6104" w:hanging="360"/>
      </w:pPr>
      <w:rPr>
        <w:rFonts w:hint="default"/>
        <w:lang w:val="el-GR" w:eastAsia="en-US" w:bidi="ar-SA"/>
      </w:rPr>
    </w:lvl>
    <w:lvl w:ilvl="6" w:tplc="3BF6B93C">
      <w:numFmt w:val="bullet"/>
      <w:lvlText w:val="•"/>
      <w:lvlJc w:val="left"/>
      <w:pPr>
        <w:ind w:left="7092" w:hanging="360"/>
      </w:pPr>
      <w:rPr>
        <w:rFonts w:hint="default"/>
        <w:lang w:val="el-GR" w:eastAsia="en-US" w:bidi="ar-SA"/>
      </w:rPr>
    </w:lvl>
    <w:lvl w:ilvl="7" w:tplc="CA6C3F88">
      <w:numFmt w:val="bullet"/>
      <w:lvlText w:val="•"/>
      <w:lvlJc w:val="left"/>
      <w:pPr>
        <w:ind w:left="8081" w:hanging="360"/>
      </w:pPr>
      <w:rPr>
        <w:rFonts w:hint="default"/>
        <w:lang w:val="el-GR" w:eastAsia="en-US" w:bidi="ar-SA"/>
      </w:rPr>
    </w:lvl>
    <w:lvl w:ilvl="8" w:tplc="B89A6752">
      <w:numFmt w:val="bullet"/>
      <w:lvlText w:val="•"/>
      <w:lvlJc w:val="left"/>
      <w:pPr>
        <w:ind w:left="9070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75993DB5"/>
    <w:multiLevelType w:val="hybridMultilevel"/>
    <w:tmpl w:val="35EC0F5A"/>
    <w:lvl w:ilvl="0" w:tplc="3868795C">
      <w:numFmt w:val="bullet"/>
      <w:lvlText w:val="●"/>
      <w:lvlJc w:val="left"/>
      <w:pPr>
        <w:ind w:left="1310" w:hanging="945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el-GR" w:eastAsia="en-US" w:bidi="ar-SA"/>
      </w:rPr>
    </w:lvl>
    <w:lvl w:ilvl="1" w:tplc="4A60C338">
      <w:numFmt w:val="bullet"/>
      <w:lvlText w:val="•"/>
      <w:lvlJc w:val="left"/>
      <w:pPr>
        <w:ind w:left="1481" w:hanging="945"/>
      </w:pPr>
      <w:rPr>
        <w:rFonts w:hint="default"/>
        <w:lang w:val="el-GR" w:eastAsia="en-US" w:bidi="ar-SA"/>
      </w:rPr>
    </w:lvl>
    <w:lvl w:ilvl="2" w:tplc="E67018F8">
      <w:numFmt w:val="bullet"/>
      <w:lvlText w:val="•"/>
      <w:lvlJc w:val="left"/>
      <w:pPr>
        <w:ind w:left="1642" w:hanging="945"/>
      </w:pPr>
      <w:rPr>
        <w:rFonts w:hint="default"/>
        <w:lang w:val="el-GR" w:eastAsia="en-US" w:bidi="ar-SA"/>
      </w:rPr>
    </w:lvl>
    <w:lvl w:ilvl="3" w:tplc="5F804F26">
      <w:numFmt w:val="bullet"/>
      <w:lvlText w:val="•"/>
      <w:lvlJc w:val="left"/>
      <w:pPr>
        <w:ind w:left="1803" w:hanging="945"/>
      </w:pPr>
      <w:rPr>
        <w:rFonts w:hint="default"/>
        <w:lang w:val="el-GR" w:eastAsia="en-US" w:bidi="ar-SA"/>
      </w:rPr>
    </w:lvl>
    <w:lvl w:ilvl="4" w:tplc="F126BE3A">
      <w:numFmt w:val="bullet"/>
      <w:lvlText w:val="•"/>
      <w:lvlJc w:val="left"/>
      <w:pPr>
        <w:ind w:left="1965" w:hanging="945"/>
      </w:pPr>
      <w:rPr>
        <w:rFonts w:hint="default"/>
        <w:lang w:val="el-GR" w:eastAsia="en-US" w:bidi="ar-SA"/>
      </w:rPr>
    </w:lvl>
    <w:lvl w:ilvl="5" w:tplc="5C7ED1EE">
      <w:numFmt w:val="bullet"/>
      <w:lvlText w:val="•"/>
      <w:lvlJc w:val="left"/>
      <w:pPr>
        <w:ind w:left="2126" w:hanging="945"/>
      </w:pPr>
      <w:rPr>
        <w:rFonts w:hint="default"/>
        <w:lang w:val="el-GR" w:eastAsia="en-US" w:bidi="ar-SA"/>
      </w:rPr>
    </w:lvl>
    <w:lvl w:ilvl="6" w:tplc="4C1E7530">
      <w:numFmt w:val="bullet"/>
      <w:lvlText w:val="•"/>
      <w:lvlJc w:val="left"/>
      <w:pPr>
        <w:ind w:left="2287" w:hanging="945"/>
      </w:pPr>
      <w:rPr>
        <w:rFonts w:hint="default"/>
        <w:lang w:val="el-GR" w:eastAsia="en-US" w:bidi="ar-SA"/>
      </w:rPr>
    </w:lvl>
    <w:lvl w:ilvl="7" w:tplc="1A7434CC">
      <w:numFmt w:val="bullet"/>
      <w:lvlText w:val="•"/>
      <w:lvlJc w:val="left"/>
      <w:pPr>
        <w:ind w:left="2449" w:hanging="945"/>
      </w:pPr>
      <w:rPr>
        <w:rFonts w:hint="default"/>
        <w:lang w:val="el-GR" w:eastAsia="en-US" w:bidi="ar-SA"/>
      </w:rPr>
    </w:lvl>
    <w:lvl w:ilvl="8" w:tplc="C108E7A8">
      <w:numFmt w:val="bullet"/>
      <w:lvlText w:val="•"/>
      <w:lvlJc w:val="left"/>
      <w:pPr>
        <w:ind w:left="2610" w:hanging="945"/>
      </w:pPr>
      <w:rPr>
        <w:rFonts w:hint="default"/>
        <w:lang w:val="el-GR" w:eastAsia="en-US" w:bidi="ar-SA"/>
      </w:rPr>
    </w:lvl>
  </w:abstractNum>
  <w:abstractNum w:abstractNumId="5" w15:restartNumberingAfterBreak="0">
    <w:nsid w:val="7FF95A3D"/>
    <w:multiLevelType w:val="hybridMultilevel"/>
    <w:tmpl w:val="231C5204"/>
    <w:lvl w:ilvl="0" w:tplc="D1900EBE">
      <w:numFmt w:val="bullet"/>
      <w:lvlText w:val=""/>
      <w:lvlJc w:val="left"/>
      <w:pPr>
        <w:ind w:left="145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D760F924"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2" w:tplc="67023E46">
      <w:numFmt w:val="bullet"/>
      <w:lvlText w:val="•"/>
      <w:lvlJc w:val="left"/>
      <w:pPr>
        <w:ind w:left="3377" w:hanging="360"/>
      </w:pPr>
      <w:rPr>
        <w:rFonts w:hint="default"/>
        <w:lang w:val="el-GR" w:eastAsia="en-US" w:bidi="ar-SA"/>
      </w:rPr>
    </w:lvl>
    <w:lvl w:ilvl="3" w:tplc="66E85680">
      <w:numFmt w:val="bullet"/>
      <w:lvlText w:val="•"/>
      <w:lvlJc w:val="left"/>
      <w:pPr>
        <w:ind w:left="4336" w:hanging="360"/>
      </w:pPr>
      <w:rPr>
        <w:rFonts w:hint="default"/>
        <w:lang w:val="el-GR" w:eastAsia="en-US" w:bidi="ar-SA"/>
      </w:rPr>
    </w:lvl>
    <w:lvl w:ilvl="4" w:tplc="E79E47F2">
      <w:numFmt w:val="bullet"/>
      <w:lvlText w:val="•"/>
      <w:lvlJc w:val="left"/>
      <w:pPr>
        <w:ind w:left="5295" w:hanging="360"/>
      </w:pPr>
      <w:rPr>
        <w:rFonts w:hint="default"/>
        <w:lang w:val="el-GR" w:eastAsia="en-US" w:bidi="ar-SA"/>
      </w:rPr>
    </w:lvl>
    <w:lvl w:ilvl="5" w:tplc="83666B82">
      <w:numFmt w:val="bullet"/>
      <w:lvlText w:val="•"/>
      <w:lvlJc w:val="left"/>
      <w:pPr>
        <w:ind w:left="6254" w:hanging="360"/>
      </w:pPr>
      <w:rPr>
        <w:rFonts w:hint="default"/>
        <w:lang w:val="el-GR" w:eastAsia="en-US" w:bidi="ar-SA"/>
      </w:rPr>
    </w:lvl>
    <w:lvl w:ilvl="6" w:tplc="BFE690AE">
      <w:numFmt w:val="bullet"/>
      <w:lvlText w:val="•"/>
      <w:lvlJc w:val="left"/>
      <w:pPr>
        <w:ind w:left="7212" w:hanging="360"/>
      </w:pPr>
      <w:rPr>
        <w:rFonts w:hint="default"/>
        <w:lang w:val="el-GR" w:eastAsia="en-US" w:bidi="ar-SA"/>
      </w:rPr>
    </w:lvl>
    <w:lvl w:ilvl="7" w:tplc="DE260520">
      <w:numFmt w:val="bullet"/>
      <w:lvlText w:val="•"/>
      <w:lvlJc w:val="left"/>
      <w:pPr>
        <w:ind w:left="8171" w:hanging="360"/>
      </w:pPr>
      <w:rPr>
        <w:rFonts w:hint="default"/>
        <w:lang w:val="el-GR" w:eastAsia="en-US" w:bidi="ar-SA"/>
      </w:rPr>
    </w:lvl>
    <w:lvl w:ilvl="8" w:tplc="075E19AA">
      <w:numFmt w:val="bullet"/>
      <w:lvlText w:val="•"/>
      <w:lvlJc w:val="left"/>
      <w:pPr>
        <w:ind w:left="9130" w:hanging="360"/>
      </w:pPr>
      <w:rPr>
        <w:rFonts w:hint="default"/>
        <w:lang w:val="el-GR" w:eastAsia="en-US" w:bidi="ar-SA"/>
      </w:rPr>
    </w:lvl>
  </w:abstractNum>
  <w:num w:numId="1" w16cid:durableId="1583374627">
    <w:abstractNumId w:val="3"/>
  </w:num>
  <w:num w:numId="2" w16cid:durableId="297537495">
    <w:abstractNumId w:val="5"/>
  </w:num>
  <w:num w:numId="3" w16cid:durableId="1464231520">
    <w:abstractNumId w:val="4"/>
  </w:num>
  <w:num w:numId="4" w16cid:durableId="35392663">
    <w:abstractNumId w:val="2"/>
  </w:num>
  <w:num w:numId="5" w16cid:durableId="500975664">
    <w:abstractNumId w:val="1"/>
  </w:num>
  <w:num w:numId="6" w16cid:durableId="401313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2285D"/>
    <w:rsid w:val="0012285D"/>
    <w:rsid w:val="00384B99"/>
    <w:rsid w:val="00C01D7A"/>
    <w:rsid w:val="00C3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DD5FD"/>
  <w15:docId w15:val="{F655AB37-EF95-4CDE-9311-A78676EB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spacing w:line="292" w:lineRule="exact"/>
      <w:ind w:left="73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0"/>
      <w:ind w:left="1532"/>
      <w:jc w:val="both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452" w:hanging="360"/>
    </w:pPr>
  </w:style>
  <w:style w:type="paragraph" w:customStyle="1" w:styleId="TableParagraph">
    <w:name w:val="Table Paragraph"/>
    <w:basedOn w:val="a"/>
    <w:uiPriority w:val="1"/>
    <w:qFormat/>
    <w:pPr>
      <w:ind w:left="11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epository.kallipos.gr/bitstream/11419/4792/1/02_chapter_17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n.wikipedia.org/wiki/Inquiry-based_learn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diana.edu/~educw200/inquiry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1027</Words>
  <Characters>5552</Characters>
  <Application>Microsoft Office Word</Application>
  <DocSecurity>0</DocSecurity>
  <Lines>46</Lines>
  <Paragraphs>13</Paragraphs>
  <ScaleCrop>false</ScaleCrop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m3316</dc:creator>
  <cp:lastModifiedBy>ODYSSEAS KONTOMICHIS-AFENTOULIDIS</cp:lastModifiedBy>
  <cp:revision>2</cp:revision>
  <dcterms:created xsi:type="dcterms:W3CDTF">2024-06-01T14:21:00Z</dcterms:created>
  <dcterms:modified xsi:type="dcterms:W3CDTF">2024-06-01T16:20:00Z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2024-06-01T00:00:00Z</vt:filetime>
  </property>
  <property fmtid="{D5CDD505-2E9C-101B-9397-08002B2CF9AE}" pid="5" name="Producer">
    <vt:lpwstr>Microsoft® Word 2016</vt:lpwstr>
  </property>
</Properties>
</file>