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0834A2" w14:textId="77777777" w:rsidR="00913BED" w:rsidRDefault="00000000">
      <w:pPr>
        <w:pStyle w:val="a4"/>
      </w:pPr>
      <w:r>
        <w:rPr>
          <w:color w:val="2E5395"/>
        </w:rPr>
        <w:t>Επικέντρωση</w:t>
      </w:r>
      <w:r>
        <w:rPr>
          <w:color w:val="2E5395"/>
          <w:spacing w:val="-3"/>
        </w:rPr>
        <w:t xml:space="preserve"> </w:t>
      </w:r>
      <w:r>
        <w:rPr>
          <w:color w:val="2E5395"/>
        </w:rPr>
        <w:t>σε</w:t>
      </w:r>
      <w:r>
        <w:rPr>
          <w:color w:val="2E5395"/>
          <w:spacing w:val="-2"/>
        </w:rPr>
        <w:t xml:space="preserve"> </w:t>
      </w:r>
      <w:r>
        <w:rPr>
          <w:color w:val="2E5395"/>
        </w:rPr>
        <w:t>βασικές</w:t>
      </w:r>
      <w:r>
        <w:rPr>
          <w:color w:val="2E5395"/>
          <w:spacing w:val="-2"/>
        </w:rPr>
        <w:t xml:space="preserve"> </w:t>
      </w:r>
      <w:r>
        <w:rPr>
          <w:color w:val="2E5395"/>
        </w:rPr>
        <w:t>έννοιες</w:t>
      </w:r>
      <w:r>
        <w:rPr>
          <w:color w:val="2E5395"/>
          <w:spacing w:val="-3"/>
        </w:rPr>
        <w:t xml:space="preserve"> </w:t>
      </w:r>
      <w:r>
        <w:rPr>
          <w:color w:val="2E5395"/>
        </w:rPr>
        <w:t>(</w:t>
      </w:r>
      <w:proofErr w:type="spellStart"/>
      <w:r>
        <w:rPr>
          <w:color w:val="2E5395"/>
        </w:rPr>
        <w:t>Big</w:t>
      </w:r>
      <w:proofErr w:type="spellEnd"/>
      <w:r>
        <w:rPr>
          <w:color w:val="2E5395"/>
          <w:spacing w:val="-4"/>
        </w:rPr>
        <w:t xml:space="preserve"> </w:t>
      </w:r>
      <w:proofErr w:type="spellStart"/>
      <w:r>
        <w:rPr>
          <w:color w:val="2E5395"/>
        </w:rPr>
        <w:t>Ideas</w:t>
      </w:r>
      <w:proofErr w:type="spellEnd"/>
      <w:r>
        <w:rPr>
          <w:color w:val="2E5395"/>
        </w:rPr>
        <w:t>)</w:t>
      </w:r>
    </w:p>
    <w:p w14:paraId="74D7E571" w14:textId="77777777" w:rsidR="00913BED" w:rsidRDefault="00913BED">
      <w:pPr>
        <w:pStyle w:val="a3"/>
        <w:spacing w:before="3" w:after="1"/>
        <w:rPr>
          <w:b/>
          <w:sz w:val="29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2056"/>
        <w:gridCol w:w="3222"/>
        <w:gridCol w:w="1926"/>
      </w:tblGrid>
      <w:tr w:rsidR="00913BED" w14:paraId="177AF339" w14:textId="77777777">
        <w:trPr>
          <w:trHeight w:val="306"/>
        </w:trPr>
        <w:tc>
          <w:tcPr>
            <w:tcW w:w="2056" w:type="dxa"/>
          </w:tcPr>
          <w:p w14:paraId="198A21E7" w14:textId="77777777" w:rsidR="00913BED" w:rsidRDefault="00000000">
            <w:pPr>
              <w:pStyle w:val="TableParagraph"/>
              <w:spacing w:line="267" w:lineRule="exact"/>
              <w:ind w:left="200"/>
              <w:rPr>
                <w:b/>
              </w:rPr>
            </w:pPr>
            <w:r>
              <w:rPr>
                <w:b/>
              </w:rPr>
              <w:t>Κατάλληλο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για:</w:t>
            </w:r>
          </w:p>
        </w:tc>
        <w:tc>
          <w:tcPr>
            <w:tcW w:w="3222" w:type="dxa"/>
            <w:tcBorders>
              <w:right w:val="single" w:sz="4" w:space="0" w:color="000000"/>
            </w:tcBorders>
          </w:tcPr>
          <w:p w14:paraId="63436C83" w14:textId="77777777" w:rsidR="00913BED" w:rsidRDefault="00000000">
            <w:pPr>
              <w:pStyle w:val="TableParagraph"/>
              <w:spacing w:line="267" w:lineRule="exact"/>
              <w:ind w:left="420"/>
              <w:rPr>
                <w:b/>
              </w:rPr>
            </w:pPr>
            <w:r>
              <w:rPr>
                <w:b/>
              </w:rPr>
              <w:t>Χ</w:t>
            </w:r>
            <w:r>
              <w:rPr>
                <w:b/>
                <w:spacing w:val="46"/>
              </w:rPr>
              <w:t xml:space="preserve"> </w:t>
            </w:r>
            <w:r>
              <w:rPr>
                <w:b/>
              </w:rPr>
              <w:t>Ετοιμότητα</w:t>
            </w:r>
          </w:p>
        </w:tc>
        <w:tc>
          <w:tcPr>
            <w:tcW w:w="1926" w:type="dxa"/>
            <w:tcBorders>
              <w:left w:val="single" w:sz="4" w:space="0" w:color="000000"/>
            </w:tcBorders>
          </w:tcPr>
          <w:p w14:paraId="2CA6D660" w14:textId="77777777" w:rsidR="00913BED" w:rsidRDefault="00000000">
            <w:pPr>
              <w:pStyle w:val="TableParagraph"/>
              <w:spacing w:line="267" w:lineRule="exact"/>
              <w:ind w:left="150"/>
              <w:rPr>
                <w:b/>
              </w:rPr>
            </w:pPr>
            <w:r>
              <w:rPr>
                <w:b/>
              </w:rPr>
              <w:t>Χ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</w:rPr>
              <w:t>Περιεχόμενο</w:t>
            </w:r>
          </w:p>
        </w:tc>
      </w:tr>
      <w:tr w:rsidR="00913BED" w14:paraId="0A267E34" w14:textId="77777777">
        <w:trPr>
          <w:trHeight w:val="310"/>
        </w:trPr>
        <w:tc>
          <w:tcPr>
            <w:tcW w:w="2056" w:type="dxa"/>
          </w:tcPr>
          <w:p w14:paraId="62D19D15" w14:textId="77777777" w:rsidR="00913BED" w:rsidRDefault="00913BED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222" w:type="dxa"/>
            <w:tcBorders>
              <w:right w:val="single" w:sz="4" w:space="0" w:color="000000"/>
            </w:tcBorders>
          </w:tcPr>
          <w:p w14:paraId="1E84247E" w14:textId="77777777" w:rsidR="00913BED" w:rsidRDefault="00000000">
            <w:pPr>
              <w:pStyle w:val="TableParagraph"/>
              <w:spacing w:line="268" w:lineRule="exact"/>
              <w:ind w:left="616"/>
            </w:pPr>
            <w:r>
              <w:t>Ενδιαφέροντα</w:t>
            </w:r>
          </w:p>
        </w:tc>
        <w:tc>
          <w:tcPr>
            <w:tcW w:w="1926" w:type="dxa"/>
            <w:tcBorders>
              <w:left w:val="single" w:sz="4" w:space="0" w:color="000000"/>
            </w:tcBorders>
          </w:tcPr>
          <w:p w14:paraId="4E78C4E6" w14:textId="77777777" w:rsidR="00913BED" w:rsidRDefault="00000000">
            <w:pPr>
              <w:pStyle w:val="TableParagraph"/>
              <w:spacing w:line="268" w:lineRule="exact"/>
              <w:ind w:left="150"/>
              <w:rPr>
                <w:b/>
              </w:rPr>
            </w:pPr>
            <w:r>
              <w:rPr>
                <w:b/>
              </w:rPr>
              <w:t>Χ</w:t>
            </w:r>
            <w:r>
              <w:rPr>
                <w:b/>
                <w:spacing w:val="46"/>
              </w:rPr>
              <w:t xml:space="preserve"> </w:t>
            </w:r>
            <w:r>
              <w:rPr>
                <w:b/>
              </w:rPr>
              <w:t>Διαδικασία</w:t>
            </w:r>
          </w:p>
        </w:tc>
      </w:tr>
      <w:tr w:rsidR="00913BED" w14:paraId="44422CBC" w14:textId="77777777">
        <w:trPr>
          <w:trHeight w:val="311"/>
        </w:trPr>
        <w:tc>
          <w:tcPr>
            <w:tcW w:w="2056" w:type="dxa"/>
          </w:tcPr>
          <w:p w14:paraId="01C451C8" w14:textId="77777777" w:rsidR="00913BED" w:rsidRDefault="00913BED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3222" w:type="dxa"/>
            <w:tcBorders>
              <w:right w:val="single" w:sz="4" w:space="0" w:color="000000"/>
            </w:tcBorders>
          </w:tcPr>
          <w:p w14:paraId="638224AB" w14:textId="77777777" w:rsidR="00913BED" w:rsidRDefault="00000000">
            <w:pPr>
              <w:pStyle w:val="TableParagraph"/>
              <w:spacing w:before="1"/>
              <w:ind w:left="616"/>
            </w:pPr>
            <w:r>
              <w:t>Μαθησιακή</w:t>
            </w:r>
            <w:r>
              <w:rPr>
                <w:spacing w:val="-5"/>
              </w:rPr>
              <w:t xml:space="preserve"> </w:t>
            </w:r>
            <w:r>
              <w:t>προτίμηση</w:t>
            </w:r>
          </w:p>
        </w:tc>
        <w:tc>
          <w:tcPr>
            <w:tcW w:w="1926" w:type="dxa"/>
            <w:tcBorders>
              <w:left w:val="single" w:sz="4" w:space="0" w:color="000000"/>
            </w:tcBorders>
          </w:tcPr>
          <w:p w14:paraId="12C5AB1D" w14:textId="77777777" w:rsidR="00913BED" w:rsidRDefault="00000000">
            <w:pPr>
              <w:pStyle w:val="TableParagraph"/>
              <w:spacing w:before="1"/>
              <w:ind w:left="150"/>
              <w:rPr>
                <w:b/>
              </w:rPr>
            </w:pPr>
            <w:r>
              <w:rPr>
                <w:b/>
              </w:rPr>
              <w:t>Χ</w:t>
            </w:r>
            <w:r>
              <w:rPr>
                <w:b/>
                <w:spacing w:val="45"/>
              </w:rPr>
              <w:t xml:space="preserve"> </w:t>
            </w:r>
            <w:r>
              <w:rPr>
                <w:b/>
              </w:rPr>
              <w:t>Τελικό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προϊόν</w:t>
            </w:r>
          </w:p>
        </w:tc>
      </w:tr>
    </w:tbl>
    <w:p w14:paraId="39BB00CA" w14:textId="77777777" w:rsidR="00913BED" w:rsidRDefault="00913BED">
      <w:pPr>
        <w:pStyle w:val="a3"/>
        <w:spacing w:before="11"/>
        <w:rPr>
          <w:b/>
          <w:sz w:val="36"/>
        </w:rPr>
      </w:pPr>
    </w:p>
    <w:p w14:paraId="561A0CB7" w14:textId="2CB1C990" w:rsidR="00913BED" w:rsidRDefault="00000000">
      <w:pPr>
        <w:pStyle w:val="a3"/>
        <w:spacing w:line="321" w:lineRule="auto"/>
        <w:ind w:left="192" w:right="137"/>
        <w:jc w:val="both"/>
      </w:pPr>
      <w:r>
        <w:rPr>
          <w:b/>
        </w:rPr>
        <w:t xml:space="preserve">Τι είναι: </w:t>
      </w:r>
      <w:r>
        <w:t>Οι βασικές έννοιες (</w:t>
      </w:r>
      <w:proofErr w:type="spellStart"/>
      <w:r>
        <w:t>Big</w:t>
      </w:r>
      <w:proofErr w:type="spellEnd"/>
      <w:r>
        <w:t xml:space="preserve"> </w:t>
      </w:r>
      <w:proofErr w:type="spellStart"/>
      <w:r>
        <w:t>Ideas</w:t>
      </w:r>
      <w:proofErr w:type="spellEnd"/>
      <w:r>
        <w:t>) είναι νοητικές κατασκευές</w:t>
      </w:r>
      <w:r w:rsidR="008E55A9">
        <w:t xml:space="preserve">, </w:t>
      </w:r>
      <w:r>
        <w:t>διαχρονικές, καθολικές και</w:t>
      </w:r>
      <w:r>
        <w:rPr>
          <w:spacing w:val="-47"/>
        </w:rPr>
        <w:t xml:space="preserve"> </w:t>
      </w:r>
      <w:r>
        <w:t>αφηρημένες. Περιλαμβάνουν βασικές αρχές, θεωρίες, γενικές αλήθειες και γενικεύσιμες ιδέες που</w:t>
      </w:r>
      <w:r>
        <w:rPr>
          <w:spacing w:val="1"/>
        </w:rPr>
        <w:t xml:space="preserve"> </w:t>
      </w:r>
      <w:r>
        <w:t>μπορούν</w:t>
      </w:r>
      <w:r>
        <w:rPr>
          <w:spacing w:val="1"/>
        </w:rPr>
        <w:t xml:space="preserve"> </w:t>
      </w:r>
      <w:r w:rsidR="008E55A9">
        <w:rPr>
          <w:spacing w:val="1"/>
        </w:rPr>
        <w:t xml:space="preserve">να </w:t>
      </w:r>
      <w:r>
        <w:t>εφαρμοστούν</w:t>
      </w:r>
      <w:r>
        <w:rPr>
          <w:spacing w:val="1"/>
        </w:rPr>
        <w:t xml:space="preserve"> </w:t>
      </w:r>
      <w:r>
        <w:t>σε</w:t>
      </w:r>
      <w:r>
        <w:rPr>
          <w:spacing w:val="1"/>
        </w:rPr>
        <w:t xml:space="preserve"> </w:t>
      </w:r>
      <w:r>
        <w:t>διαφορετικά</w:t>
      </w:r>
      <w:r>
        <w:rPr>
          <w:spacing w:val="1"/>
        </w:rPr>
        <w:t xml:space="preserve"> </w:t>
      </w:r>
      <w:r>
        <w:t>θέματα,</w:t>
      </w:r>
      <w:r>
        <w:rPr>
          <w:spacing w:val="1"/>
        </w:rPr>
        <w:t xml:space="preserve"> </w:t>
      </w:r>
      <w:r>
        <w:t>πλαίσια</w:t>
      </w:r>
      <w:r>
        <w:rPr>
          <w:spacing w:val="1"/>
        </w:rPr>
        <w:t xml:space="preserve"> </w:t>
      </w:r>
      <w:r>
        <w:t>ή</w:t>
      </w:r>
      <w:r>
        <w:rPr>
          <w:spacing w:val="1"/>
        </w:rPr>
        <w:t xml:space="preserve"> </w:t>
      </w:r>
      <w:r>
        <w:t>προβλήματα</w:t>
      </w:r>
      <w:r>
        <w:rPr>
          <w:spacing w:val="1"/>
        </w:rPr>
        <w:t xml:space="preserve"> </w:t>
      </w:r>
      <w:r>
        <w:t>που</w:t>
      </w:r>
      <w:r>
        <w:rPr>
          <w:spacing w:val="1"/>
        </w:rPr>
        <w:t xml:space="preserve"> </w:t>
      </w:r>
      <w:r>
        <w:t>συναντούν</w:t>
      </w:r>
      <w:r>
        <w:rPr>
          <w:spacing w:val="1"/>
        </w:rPr>
        <w:t xml:space="preserve"> </w:t>
      </w:r>
      <w:r>
        <w:t>οι</w:t>
      </w:r>
      <w:r>
        <w:rPr>
          <w:spacing w:val="1"/>
        </w:rPr>
        <w:t xml:space="preserve"> </w:t>
      </w:r>
      <w:r>
        <w:t>μαθητές/</w:t>
      </w:r>
      <w:proofErr w:type="spellStart"/>
      <w:r>
        <w:t>τριες</w:t>
      </w:r>
      <w:proofErr w:type="spellEnd"/>
      <w:r>
        <w:t xml:space="preserve"> σε διαφορετικές φάσεις της εκπαιδευτικής διαδικασίας ή σε διαφορετικά διδακτικά</w:t>
      </w:r>
      <w:r>
        <w:rPr>
          <w:spacing w:val="1"/>
        </w:rPr>
        <w:t xml:space="preserve"> </w:t>
      </w:r>
      <w:r>
        <w:t>αντικείμενα. Οι βασικές έννοιες εισάγονται στο πλαίσιο της διδασκαλίας με τη χρήση των βασικών</w:t>
      </w:r>
      <w:r>
        <w:rPr>
          <w:spacing w:val="1"/>
        </w:rPr>
        <w:t xml:space="preserve"> </w:t>
      </w:r>
      <w:r>
        <w:t>ερωτήσεων από τον/την εκπαιδευτικό για να εστιάσει σε ουσιαστικό διδακτικό περιεχόμενο, στη</w:t>
      </w:r>
      <w:r>
        <w:rPr>
          <w:spacing w:val="1"/>
        </w:rPr>
        <w:t xml:space="preserve"> </w:t>
      </w:r>
      <w:r>
        <w:t>σύνδεση συγκεκριμένων γνώσεων και δεξιοτήτων (</w:t>
      </w:r>
      <w:proofErr w:type="spellStart"/>
      <w:r>
        <w:t>Tomlinson</w:t>
      </w:r>
      <w:proofErr w:type="spellEnd"/>
      <w:r>
        <w:t xml:space="preserve"> &amp; </w:t>
      </w:r>
      <w:proofErr w:type="spellStart"/>
      <w:r>
        <w:t>McTighe</w:t>
      </w:r>
      <w:proofErr w:type="spellEnd"/>
      <w:r>
        <w:t>, 2006) και στη διαχείριση</w:t>
      </w:r>
      <w:r>
        <w:rPr>
          <w:spacing w:val="1"/>
        </w:rPr>
        <w:t xml:space="preserve"> </w:t>
      </w:r>
      <w:r>
        <w:t>πλήθους</w:t>
      </w:r>
      <w:r>
        <w:rPr>
          <w:spacing w:val="-2"/>
        </w:rPr>
        <w:t xml:space="preserve"> </w:t>
      </w:r>
      <w:r>
        <w:t>πληροφοριών</w:t>
      </w:r>
      <w:r>
        <w:rPr>
          <w:spacing w:val="-1"/>
        </w:rPr>
        <w:t xml:space="preserve"> </w:t>
      </w:r>
      <w:r>
        <w:t>(</w:t>
      </w:r>
      <w:proofErr w:type="spellStart"/>
      <w:r>
        <w:t>McTighe</w:t>
      </w:r>
      <w:proofErr w:type="spellEnd"/>
      <w:r>
        <w:rPr>
          <w:spacing w:val="-3"/>
        </w:rPr>
        <w:t xml:space="preserve"> </w:t>
      </w:r>
      <w:r>
        <w:t xml:space="preserve">&amp; </w:t>
      </w:r>
      <w:proofErr w:type="spellStart"/>
      <w:r>
        <w:t>Wiggins</w:t>
      </w:r>
      <w:proofErr w:type="spellEnd"/>
      <w:r>
        <w:t>,</w:t>
      </w:r>
      <w:r>
        <w:rPr>
          <w:spacing w:val="-1"/>
        </w:rPr>
        <w:t xml:space="preserve"> </w:t>
      </w:r>
      <w:r>
        <w:t>2004).</w:t>
      </w:r>
    </w:p>
    <w:p w14:paraId="40669F53" w14:textId="77777777" w:rsidR="00913BED" w:rsidRDefault="00913BED">
      <w:pPr>
        <w:pStyle w:val="a3"/>
        <w:spacing w:before="7"/>
        <w:rPr>
          <w:sz w:val="29"/>
        </w:rPr>
      </w:pPr>
    </w:p>
    <w:p w14:paraId="3BFAFAA2" w14:textId="77777777" w:rsidR="00913BED" w:rsidRDefault="00000000">
      <w:pPr>
        <w:pStyle w:val="a3"/>
        <w:spacing w:before="1" w:line="321" w:lineRule="auto"/>
        <w:ind w:left="192" w:right="132"/>
        <w:jc w:val="both"/>
      </w:pPr>
      <w:r>
        <w:rPr>
          <w:b/>
        </w:rPr>
        <w:t>Πού</w:t>
      </w:r>
      <w:r>
        <w:rPr>
          <w:b/>
          <w:spacing w:val="-7"/>
        </w:rPr>
        <w:t xml:space="preserve"> </w:t>
      </w:r>
      <w:r>
        <w:rPr>
          <w:b/>
        </w:rPr>
        <w:t>στηρίζεται</w:t>
      </w:r>
      <w:r>
        <w:rPr>
          <w:b/>
          <w:spacing w:val="-4"/>
        </w:rPr>
        <w:t xml:space="preserve"> </w:t>
      </w:r>
      <w:r>
        <w:rPr>
          <w:b/>
        </w:rPr>
        <w:t>θεωρητικά:</w:t>
      </w:r>
      <w:r>
        <w:rPr>
          <w:b/>
          <w:spacing w:val="-4"/>
        </w:rPr>
        <w:t xml:space="preserve"> </w:t>
      </w:r>
      <w:r>
        <w:t>Στηρίζεται</w:t>
      </w:r>
      <w:r>
        <w:rPr>
          <w:spacing w:val="-6"/>
        </w:rPr>
        <w:t xml:space="preserve"> </w:t>
      </w:r>
      <w:r>
        <w:t>στο</w:t>
      </w:r>
      <w:r>
        <w:rPr>
          <w:spacing w:val="-5"/>
        </w:rPr>
        <w:t xml:space="preserve"> </w:t>
      </w:r>
      <w:r>
        <w:t>πλαίσιο</w:t>
      </w:r>
      <w:r>
        <w:rPr>
          <w:spacing w:val="-1"/>
        </w:rPr>
        <w:t xml:space="preserve"> </w:t>
      </w:r>
      <w:r>
        <w:t>της</w:t>
      </w:r>
      <w:r>
        <w:rPr>
          <w:spacing w:val="-4"/>
        </w:rPr>
        <w:t xml:space="preserve"> </w:t>
      </w:r>
      <w:r>
        <w:t>διδασκαλίας</w:t>
      </w:r>
      <w:r>
        <w:rPr>
          <w:spacing w:val="-5"/>
        </w:rPr>
        <w:t xml:space="preserve"> </w:t>
      </w:r>
      <w:r>
        <w:t>με</w:t>
      </w:r>
      <w:r>
        <w:rPr>
          <w:spacing w:val="-5"/>
        </w:rPr>
        <w:t xml:space="preserve"> </w:t>
      </w:r>
      <w:r>
        <w:t>στόχο</w:t>
      </w:r>
      <w:r>
        <w:rPr>
          <w:spacing w:val="-5"/>
        </w:rPr>
        <w:t xml:space="preserve"> </w:t>
      </w:r>
      <w:r>
        <w:t>την</w:t>
      </w:r>
      <w:r>
        <w:rPr>
          <w:spacing w:val="-5"/>
        </w:rPr>
        <w:t xml:space="preserve"> </w:t>
      </w:r>
      <w:r>
        <w:t>κατανόηση</w:t>
      </w:r>
      <w:r>
        <w:rPr>
          <w:spacing w:val="-4"/>
        </w:rPr>
        <w:t xml:space="preserve"> </w:t>
      </w:r>
      <w:r>
        <w:t>(</w:t>
      </w:r>
      <w:proofErr w:type="spellStart"/>
      <w:r>
        <w:t>Teaching</w:t>
      </w:r>
      <w:proofErr w:type="spellEnd"/>
      <w:r>
        <w:rPr>
          <w:spacing w:val="-47"/>
        </w:rPr>
        <w:t xml:space="preserve"> </w:t>
      </w:r>
      <w:r>
        <w:t>for</w:t>
      </w:r>
      <w:r>
        <w:rPr>
          <w:spacing w:val="-10"/>
        </w:rPr>
        <w:t xml:space="preserve"> </w:t>
      </w:r>
      <w:proofErr w:type="spellStart"/>
      <w:r>
        <w:t>Understanding</w:t>
      </w:r>
      <w:proofErr w:type="spellEnd"/>
      <w:r>
        <w:rPr>
          <w:spacing w:val="-3"/>
        </w:rPr>
        <w:t xml:space="preserve"> </w:t>
      </w:r>
      <w:proofErr w:type="spellStart"/>
      <w:r>
        <w:t>Framework</w:t>
      </w:r>
      <w:proofErr w:type="spellEnd"/>
      <w:r>
        <w:t>).</w:t>
      </w:r>
      <w:r>
        <w:rPr>
          <w:spacing w:val="-9"/>
        </w:rPr>
        <w:t xml:space="preserve"> </w:t>
      </w:r>
      <w:r>
        <w:t>Η</w:t>
      </w:r>
      <w:r>
        <w:rPr>
          <w:spacing w:val="-7"/>
        </w:rPr>
        <w:t xml:space="preserve"> </w:t>
      </w:r>
      <w:r>
        <w:t>επικέντρωση</w:t>
      </w:r>
      <w:r>
        <w:rPr>
          <w:spacing w:val="-8"/>
        </w:rPr>
        <w:t xml:space="preserve"> </w:t>
      </w:r>
      <w:r>
        <w:t>της</w:t>
      </w:r>
      <w:r>
        <w:rPr>
          <w:spacing w:val="-8"/>
        </w:rPr>
        <w:t xml:space="preserve"> </w:t>
      </w:r>
      <w:r>
        <w:t>διδασκαλίας</w:t>
      </w:r>
      <w:r>
        <w:rPr>
          <w:spacing w:val="-8"/>
        </w:rPr>
        <w:t xml:space="preserve"> </w:t>
      </w:r>
      <w:r>
        <w:t>σε</w:t>
      </w:r>
      <w:r>
        <w:rPr>
          <w:spacing w:val="-6"/>
        </w:rPr>
        <w:t xml:space="preserve"> </w:t>
      </w:r>
      <w:r>
        <w:t>βασικές</w:t>
      </w:r>
      <w:r>
        <w:rPr>
          <w:spacing w:val="-8"/>
        </w:rPr>
        <w:t xml:space="preserve"> </w:t>
      </w:r>
      <w:r>
        <w:t>έννοιες</w:t>
      </w:r>
      <w:r>
        <w:rPr>
          <w:spacing w:val="-8"/>
        </w:rPr>
        <w:t xml:space="preserve"> </w:t>
      </w:r>
      <w:r>
        <w:t>είναι</w:t>
      </w:r>
      <w:r>
        <w:rPr>
          <w:spacing w:val="-6"/>
        </w:rPr>
        <w:t xml:space="preserve"> </w:t>
      </w:r>
      <w:r>
        <w:t>σημαντική</w:t>
      </w:r>
      <w:r>
        <w:rPr>
          <w:spacing w:val="-8"/>
        </w:rPr>
        <w:t xml:space="preserve"> </w:t>
      </w:r>
      <w:r>
        <w:t>για</w:t>
      </w:r>
      <w:r>
        <w:rPr>
          <w:spacing w:val="1"/>
        </w:rPr>
        <w:t xml:space="preserve"> </w:t>
      </w:r>
      <w:r>
        <w:t xml:space="preserve">τη διεύρυνση της κατανόησης, την καλλιέργεια των </w:t>
      </w:r>
      <w:proofErr w:type="spellStart"/>
      <w:r>
        <w:t>μεταγνωστικών</w:t>
      </w:r>
      <w:proofErr w:type="spellEnd"/>
      <w:r>
        <w:t xml:space="preserve"> δεξιοτήτων και την ενίσχυση των</w:t>
      </w:r>
      <w:r>
        <w:rPr>
          <w:spacing w:val="1"/>
        </w:rPr>
        <w:t xml:space="preserve"> </w:t>
      </w:r>
      <w:r>
        <w:rPr>
          <w:spacing w:val="-1"/>
        </w:rPr>
        <w:t>κινήτρων</w:t>
      </w:r>
      <w:r>
        <w:rPr>
          <w:spacing w:val="-11"/>
        </w:rPr>
        <w:t xml:space="preserve"> </w:t>
      </w:r>
      <w:r>
        <w:rPr>
          <w:spacing w:val="-1"/>
        </w:rPr>
        <w:t>των</w:t>
      </w:r>
      <w:r>
        <w:rPr>
          <w:spacing w:val="-10"/>
        </w:rPr>
        <w:t xml:space="preserve"> </w:t>
      </w:r>
      <w:r>
        <w:rPr>
          <w:spacing w:val="-1"/>
        </w:rPr>
        <w:t>μαθητών/τριών,</w:t>
      </w:r>
      <w:r>
        <w:rPr>
          <w:spacing w:val="-10"/>
        </w:rPr>
        <w:t xml:space="preserve"> </w:t>
      </w:r>
      <w:r>
        <w:rPr>
          <w:spacing w:val="-1"/>
        </w:rPr>
        <w:t>καθώς</w:t>
      </w:r>
      <w:r>
        <w:rPr>
          <w:spacing w:val="-10"/>
        </w:rPr>
        <w:t xml:space="preserve"> </w:t>
      </w:r>
      <w:r>
        <w:t>τα</w:t>
      </w:r>
      <w:r>
        <w:rPr>
          <w:spacing w:val="-12"/>
        </w:rPr>
        <w:t xml:space="preserve"> </w:t>
      </w:r>
      <w:r>
        <w:t>έργα</w:t>
      </w:r>
      <w:r>
        <w:rPr>
          <w:spacing w:val="-9"/>
        </w:rPr>
        <w:t xml:space="preserve"> </w:t>
      </w:r>
      <w:r>
        <w:t>που</w:t>
      </w:r>
      <w:r>
        <w:rPr>
          <w:spacing w:val="-11"/>
        </w:rPr>
        <w:t xml:space="preserve"> </w:t>
      </w:r>
      <w:r>
        <w:t>προκύπτουν</w:t>
      </w:r>
      <w:r>
        <w:rPr>
          <w:spacing w:val="-10"/>
        </w:rPr>
        <w:t xml:space="preserve"> </w:t>
      </w:r>
      <w:r>
        <w:t>από</w:t>
      </w:r>
      <w:r>
        <w:rPr>
          <w:spacing w:val="-11"/>
        </w:rPr>
        <w:t xml:space="preserve"> </w:t>
      </w:r>
      <w:r>
        <w:t>την</w:t>
      </w:r>
      <w:r>
        <w:rPr>
          <w:spacing w:val="-10"/>
        </w:rPr>
        <w:t xml:space="preserve"> </w:t>
      </w:r>
      <w:r>
        <w:t>εστίαση</w:t>
      </w:r>
      <w:r>
        <w:rPr>
          <w:spacing w:val="-11"/>
        </w:rPr>
        <w:t xml:space="preserve"> </w:t>
      </w:r>
      <w:r>
        <w:t>σε</w:t>
      </w:r>
      <w:r>
        <w:rPr>
          <w:spacing w:val="-11"/>
        </w:rPr>
        <w:t xml:space="preserve"> </w:t>
      </w:r>
      <w:r>
        <w:t>αυτές</w:t>
      </w:r>
      <w:r>
        <w:rPr>
          <w:spacing w:val="-10"/>
        </w:rPr>
        <w:t xml:space="preserve"> </w:t>
      </w:r>
      <w:r>
        <w:t>είναι</w:t>
      </w:r>
      <w:r>
        <w:rPr>
          <w:spacing w:val="-11"/>
        </w:rPr>
        <w:t xml:space="preserve"> </w:t>
      </w:r>
      <w:r>
        <w:t>αξιόλογα</w:t>
      </w:r>
      <w:r>
        <w:rPr>
          <w:spacing w:val="-47"/>
        </w:rPr>
        <w:t xml:space="preserve"> </w:t>
      </w:r>
      <w:r>
        <w:t>γι’</w:t>
      </w:r>
      <w:r>
        <w:rPr>
          <w:spacing w:val="-3"/>
        </w:rPr>
        <w:t xml:space="preserve"> </w:t>
      </w:r>
      <w:r>
        <w:t>αυτούς.</w:t>
      </w:r>
    </w:p>
    <w:p w14:paraId="266DFDA2" w14:textId="77777777" w:rsidR="00913BED" w:rsidRDefault="00913BED">
      <w:pPr>
        <w:pStyle w:val="a3"/>
        <w:spacing w:before="7"/>
        <w:rPr>
          <w:sz w:val="29"/>
        </w:rPr>
      </w:pPr>
    </w:p>
    <w:p w14:paraId="64A7EF17" w14:textId="77777777" w:rsidR="00913BED" w:rsidRDefault="00000000">
      <w:pPr>
        <w:pStyle w:val="a3"/>
        <w:spacing w:line="321" w:lineRule="auto"/>
        <w:ind w:left="192" w:right="139"/>
        <w:jc w:val="both"/>
      </w:pPr>
      <w:r>
        <w:rPr>
          <w:b/>
        </w:rPr>
        <w:t xml:space="preserve">Ερευνητική τεκμηρίωση: </w:t>
      </w:r>
      <w:r>
        <w:t xml:space="preserve">Τα αποτελέσματα ερευνών στο χώρο των </w:t>
      </w:r>
      <w:proofErr w:type="spellStart"/>
      <w:r>
        <w:t>νευροεπιστημών</w:t>
      </w:r>
      <w:proofErr w:type="spellEnd"/>
      <w:r>
        <w:t xml:space="preserve"> σχετικά με τον</w:t>
      </w:r>
      <w:r>
        <w:rPr>
          <w:spacing w:val="1"/>
        </w:rPr>
        <w:t xml:space="preserve"> </w:t>
      </w:r>
      <w:r>
        <w:t>τρόπο που μαθαίνει ο άνθρωπος συγκλίνουν στο ότι οι βασικές έννοιες που συνδέονται τόσο μεταξύ</w:t>
      </w:r>
      <w:r>
        <w:rPr>
          <w:spacing w:val="1"/>
        </w:rPr>
        <w:t xml:space="preserve"> </w:t>
      </w:r>
      <w:r>
        <w:t>τους</w:t>
      </w:r>
      <w:r>
        <w:rPr>
          <w:spacing w:val="-8"/>
        </w:rPr>
        <w:t xml:space="preserve"> </w:t>
      </w:r>
      <w:r>
        <w:t>όσο</w:t>
      </w:r>
      <w:r>
        <w:rPr>
          <w:spacing w:val="-8"/>
        </w:rPr>
        <w:t xml:space="preserve"> </w:t>
      </w:r>
      <w:r>
        <w:t>και</w:t>
      </w:r>
      <w:r>
        <w:rPr>
          <w:spacing w:val="-5"/>
        </w:rPr>
        <w:t xml:space="preserve"> </w:t>
      </w:r>
      <w:r>
        <w:t>με</w:t>
      </w:r>
      <w:r>
        <w:rPr>
          <w:spacing w:val="-4"/>
        </w:rPr>
        <w:t xml:space="preserve"> </w:t>
      </w:r>
      <w:r>
        <w:t>άλλες</w:t>
      </w:r>
      <w:r>
        <w:rPr>
          <w:spacing w:val="-7"/>
        </w:rPr>
        <w:t xml:space="preserve"> </w:t>
      </w:r>
      <w:r>
        <w:t>ιδέες,</w:t>
      </w:r>
      <w:r>
        <w:rPr>
          <w:spacing w:val="-7"/>
        </w:rPr>
        <w:t xml:space="preserve"> </w:t>
      </w:r>
      <w:r>
        <w:t>γεγονότα</w:t>
      </w:r>
      <w:r>
        <w:rPr>
          <w:spacing w:val="-9"/>
        </w:rPr>
        <w:t xml:space="preserve"> </w:t>
      </w:r>
      <w:r>
        <w:t>ή</w:t>
      </w:r>
      <w:r>
        <w:rPr>
          <w:spacing w:val="-7"/>
        </w:rPr>
        <w:t xml:space="preserve"> </w:t>
      </w:r>
      <w:r>
        <w:t>πτυχές</w:t>
      </w:r>
      <w:r>
        <w:rPr>
          <w:spacing w:val="-7"/>
        </w:rPr>
        <w:t xml:space="preserve"> </w:t>
      </w:r>
      <w:r>
        <w:t>της</w:t>
      </w:r>
      <w:r>
        <w:rPr>
          <w:spacing w:val="-7"/>
        </w:rPr>
        <w:t xml:space="preserve"> </w:t>
      </w:r>
      <w:r>
        <w:t>καθημερινότητας</w:t>
      </w:r>
      <w:r>
        <w:rPr>
          <w:spacing w:val="-7"/>
        </w:rPr>
        <w:t xml:space="preserve"> </w:t>
      </w:r>
      <w:r>
        <w:t>αξιοποιούνται</w:t>
      </w:r>
      <w:r>
        <w:rPr>
          <w:spacing w:val="-5"/>
        </w:rPr>
        <w:t xml:space="preserve"> </w:t>
      </w:r>
      <w:r>
        <w:t>πιο</w:t>
      </w:r>
      <w:r>
        <w:rPr>
          <w:spacing w:val="-9"/>
        </w:rPr>
        <w:t xml:space="preserve"> </w:t>
      </w:r>
      <w:r>
        <w:t>εύκολα</w:t>
      </w:r>
      <w:r>
        <w:rPr>
          <w:spacing w:val="-9"/>
        </w:rPr>
        <w:t xml:space="preserve"> </w:t>
      </w:r>
      <w:r>
        <w:t>σε</w:t>
      </w:r>
      <w:r>
        <w:rPr>
          <w:spacing w:val="-5"/>
        </w:rPr>
        <w:t xml:space="preserve"> </w:t>
      </w:r>
      <w:r>
        <w:t>νέες</w:t>
      </w:r>
      <w:r>
        <w:rPr>
          <w:spacing w:val="-48"/>
        </w:rPr>
        <w:t xml:space="preserve"> </w:t>
      </w:r>
      <w:r>
        <w:t>καταστάσεις.</w:t>
      </w:r>
      <w:r>
        <w:rPr>
          <w:spacing w:val="1"/>
        </w:rPr>
        <w:t xml:space="preserve"> </w:t>
      </w:r>
      <w:r>
        <w:t>H</w:t>
      </w:r>
      <w:r>
        <w:rPr>
          <w:spacing w:val="1"/>
        </w:rPr>
        <w:t xml:space="preserve"> </w:t>
      </w:r>
      <w:r>
        <w:t>σημασία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δημιουργίας</w:t>
      </w:r>
      <w:r>
        <w:rPr>
          <w:spacing w:val="1"/>
        </w:rPr>
        <w:t xml:space="preserve"> </w:t>
      </w:r>
      <w:r>
        <w:t>συνδέσεων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αναγνώρισης</w:t>
      </w:r>
      <w:r>
        <w:rPr>
          <w:spacing w:val="1"/>
        </w:rPr>
        <w:t xml:space="preserve"> </w:t>
      </w:r>
      <w:r>
        <w:t>μοτίβων</w:t>
      </w:r>
      <w:r>
        <w:rPr>
          <w:spacing w:val="1"/>
        </w:rPr>
        <w:t xml:space="preserve"> </w:t>
      </w:r>
      <w:r>
        <w:t>πρέπει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λαμβάνεται υπόψη</w:t>
      </w:r>
      <w:r>
        <w:rPr>
          <w:spacing w:val="1"/>
        </w:rPr>
        <w:t xml:space="preserve"> </w:t>
      </w:r>
      <w:r>
        <w:t>από</w:t>
      </w:r>
      <w:r>
        <w:rPr>
          <w:spacing w:val="1"/>
        </w:rPr>
        <w:t xml:space="preserve"> </w:t>
      </w:r>
      <w:r>
        <w:t>τους/τις εκπαιδευτικούς</w:t>
      </w:r>
      <w:r>
        <w:rPr>
          <w:spacing w:val="1"/>
        </w:rPr>
        <w:t xml:space="preserve"> </w:t>
      </w:r>
      <w:r>
        <w:t>ώστε να επικεντρώνονται</w:t>
      </w:r>
      <w:r>
        <w:rPr>
          <w:spacing w:val="1"/>
        </w:rPr>
        <w:t xml:space="preserve"> </w:t>
      </w:r>
      <w:r>
        <w:t>στη διδασκαλία</w:t>
      </w:r>
      <w:r>
        <w:rPr>
          <w:spacing w:val="1"/>
        </w:rPr>
        <w:t xml:space="preserve"> </w:t>
      </w:r>
      <w:r>
        <w:t>λίγων</w:t>
      </w:r>
      <w:r>
        <w:rPr>
          <w:spacing w:val="1"/>
        </w:rPr>
        <w:t xml:space="preserve"> </w:t>
      </w:r>
      <w:r>
        <w:t>βασικών</w:t>
      </w:r>
      <w:r>
        <w:rPr>
          <w:spacing w:val="1"/>
        </w:rPr>
        <w:t xml:space="preserve"> </w:t>
      </w:r>
      <w:r>
        <w:t>εννοιών</w:t>
      </w:r>
      <w:r>
        <w:rPr>
          <w:spacing w:val="1"/>
        </w:rPr>
        <w:t xml:space="preserve"> </w:t>
      </w:r>
      <w:r>
        <w:t>που</w:t>
      </w:r>
      <w:r>
        <w:rPr>
          <w:spacing w:val="1"/>
        </w:rPr>
        <w:t xml:space="preserve"> </w:t>
      </w:r>
      <w:r>
        <w:t>συμβάλλουν</w:t>
      </w:r>
      <w:r>
        <w:rPr>
          <w:spacing w:val="1"/>
        </w:rPr>
        <w:t xml:space="preserve"> </w:t>
      </w:r>
      <w:r>
        <w:t>στην</w:t>
      </w:r>
      <w:r>
        <w:rPr>
          <w:spacing w:val="1"/>
        </w:rPr>
        <w:t xml:space="preserve"> </w:t>
      </w:r>
      <w:r>
        <w:t>κατανόηση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κόσμου,</w:t>
      </w:r>
      <w:r>
        <w:rPr>
          <w:spacing w:val="1"/>
        </w:rPr>
        <w:t xml:space="preserve"> </w:t>
      </w:r>
      <w:r>
        <w:t>αντί</w:t>
      </w:r>
      <w:r>
        <w:rPr>
          <w:spacing w:val="1"/>
        </w:rPr>
        <w:t xml:space="preserve"> </w:t>
      </w:r>
      <w:r>
        <w:t>μιας</w:t>
      </w:r>
      <w:r>
        <w:rPr>
          <w:spacing w:val="1"/>
        </w:rPr>
        <w:t xml:space="preserve"> </w:t>
      </w:r>
      <w:r>
        <w:t>σειράς</w:t>
      </w:r>
      <w:r>
        <w:rPr>
          <w:spacing w:val="1"/>
        </w:rPr>
        <w:t xml:space="preserve"> </w:t>
      </w:r>
      <w:r>
        <w:t>ασύνδετων</w:t>
      </w:r>
      <w:r>
        <w:rPr>
          <w:spacing w:val="1"/>
        </w:rPr>
        <w:t xml:space="preserve"> </w:t>
      </w:r>
      <w:r>
        <w:t>πληροφοριών</w:t>
      </w:r>
      <w:r>
        <w:rPr>
          <w:spacing w:val="-2"/>
        </w:rPr>
        <w:t xml:space="preserve"> </w:t>
      </w:r>
      <w:r>
        <w:t>(</w:t>
      </w:r>
      <w:proofErr w:type="spellStart"/>
      <w:r>
        <w:rPr>
          <w:color w:val="212121"/>
        </w:rPr>
        <w:t>Harlen</w:t>
      </w:r>
      <w:proofErr w:type="spellEnd"/>
      <w:r>
        <w:rPr>
          <w:color w:val="212121"/>
        </w:rPr>
        <w:t>,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2015).</w:t>
      </w:r>
    </w:p>
    <w:p w14:paraId="198C2AE3" w14:textId="77777777" w:rsidR="00913BED" w:rsidRDefault="00913BED">
      <w:pPr>
        <w:pStyle w:val="a3"/>
        <w:spacing w:before="7"/>
        <w:rPr>
          <w:sz w:val="29"/>
        </w:rPr>
      </w:pPr>
    </w:p>
    <w:p w14:paraId="3155FEAA" w14:textId="3B8E6C7C" w:rsidR="00913BED" w:rsidRDefault="00000000">
      <w:pPr>
        <w:pStyle w:val="a3"/>
        <w:spacing w:line="321" w:lineRule="auto"/>
        <w:ind w:left="192" w:right="137"/>
        <w:jc w:val="both"/>
      </w:pPr>
      <w:r>
        <w:rPr>
          <w:b/>
        </w:rPr>
        <w:t>Πώς</w:t>
      </w:r>
      <w:r>
        <w:rPr>
          <w:b/>
          <w:spacing w:val="-12"/>
        </w:rPr>
        <w:t xml:space="preserve"> </w:t>
      </w:r>
      <w:r>
        <w:rPr>
          <w:b/>
        </w:rPr>
        <w:t>υλοποιείται:</w:t>
      </w:r>
      <w:r>
        <w:rPr>
          <w:b/>
          <w:spacing w:val="-8"/>
        </w:rPr>
        <w:t xml:space="preserve"> </w:t>
      </w:r>
      <w:r>
        <w:t>Ο/η</w:t>
      </w:r>
      <w:r>
        <w:rPr>
          <w:spacing w:val="-8"/>
        </w:rPr>
        <w:t xml:space="preserve"> </w:t>
      </w:r>
      <w:r>
        <w:t>εκπαιδευτικός</w:t>
      </w:r>
      <w:r>
        <w:rPr>
          <w:spacing w:val="-9"/>
        </w:rPr>
        <w:t xml:space="preserve"> </w:t>
      </w:r>
      <w:r>
        <w:t>μελετά</w:t>
      </w:r>
      <w:r>
        <w:rPr>
          <w:spacing w:val="-2"/>
        </w:rPr>
        <w:t xml:space="preserve"> </w:t>
      </w:r>
      <w:r>
        <w:t>το</w:t>
      </w:r>
      <w:r>
        <w:rPr>
          <w:spacing w:val="-10"/>
        </w:rPr>
        <w:t xml:space="preserve"> </w:t>
      </w:r>
      <w:r>
        <w:t>Αναλυτικό</w:t>
      </w:r>
      <w:r>
        <w:rPr>
          <w:spacing w:val="-6"/>
        </w:rPr>
        <w:t xml:space="preserve"> </w:t>
      </w:r>
      <w:r>
        <w:t>Πρόγραμμα</w:t>
      </w:r>
      <w:r>
        <w:rPr>
          <w:spacing w:val="-7"/>
        </w:rPr>
        <w:t xml:space="preserve"> </w:t>
      </w:r>
      <w:r>
        <w:t>και</w:t>
      </w:r>
      <w:r>
        <w:rPr>
          <w:spacing w:val="-6"/>
        </w:rPr>
        <w:t xml:space="preserve"> </w:t>
      </w:r>
      <w:r>
        <w:t>το</w:t>
      </w:r>
      <w:r>
        <w:rPr>
          <w:spacing w:val="-7"/>
        </w:rPr>
        <w:t xml:space="preserve"> </w:t>
      </w:r>
      <w:r>
        <w:t>βιβλίο</w:t>
      </w:r>
      <w:r>
        <w:rPr>
          <w:spacing w:val="-6"/>
        </w:rPr>
        <w:t xml:space="preserve"> </w:t>
      </w:r>
      <w:r>
        <w:t>εκπαιδευτικού</w:t>
      </w:r>
      <w:r>
        <w:rPr>
          <w:spacing w:val="1"/>
        </w:rPr>
        <w:t xml:space="preserve"> </w:t>
      </w:r>
      <w:r>
        <w:t>εντοπίζει την ή τις βασικές έννοιες που θα εστιάσει. Στη συνέχεια, μπορεί να διατυπώσει τις βασικές</w:t>
      </w:r>
      <w:r>
        <w:rPr>
          <w:spacing w:val="1"/>
        </w:rPr>
        <w:t xml:space="preserve"> </w:t>
      </w:r>
      <w:r>
        <w:t>έννοιες</w:t>
      </w:r>
      <w:r>
        <w:rPr>
          <w:spacing w:val="1"/>
        </w:rPr>
        <w:t xml:space="preserve"> </w:t>
      </w:r>
      <w:r>
        <w:t>ως</w:t>
      </w:r>
      <w:r>
        <w:rPr>
          <w:spacing w:val="1"/>
        </w:rPr>
        <w:t xml:space="preserve"> </w:t>
      </w:r>
      <w:r>
        <w:t>ερωτήματα,</w:t>
      </w:r>
      <w:r>
        <w:rPr>
          <w:spacing w:val="1"/>
        </w:rPr>
        <w:t xml:space="preserve"> </w:t>
      </w:r>
      <w:r>
        <w:t>τα οποία θα αξιοποιήσει στη</w:t>
      </w:r>
      <w:r>
        <w:rPr>
          <w:spacing w:val="1"/>
        </w:rPr>
        <w:t xml:space="preserve"> </w:t>
      </w:r>
      <w:r>
        <w:t>διδασκαλία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έναν</w:t>
      </w:r>
      <w:r>
        <w:rPr>
          <w:spacing w:val="1"/>
        </w:rPr>
        <w:t xml:space="preserve"> </w:t>
      </w:r>
      <w:r>
        <w:t>από</w:t>
      </w:r>
      <w:r>
        <w:rPr>
          <w:spacing w:val="1"/>
        </w:rPr>
        <w:t xml:space="preserve"> </w:t>
      </w:r>
      <w:r>
        <w:t>τους</w:t>
      </w:r>
      <w:r>
        <w:rPr>
          <w:spacing w:val="1"/>
        </w:rPr>
        <w:t xml:space="preserve"> </w:t>
      </w:r>
      <w:r>
        <w:t>ακόλουθους</w:t>
      </w:r>
      <w:r>
        <w:rPr>
          <w:spacing w:val="1"/>
        </w:rPr>
        <w:t xml:space="preserve"> </w:t>
      </w:r>
      <w:r>
        <w:t>τρόπους:</w:t>
      </w:r>
    </w:p>
    <w:p w14:paraId="4B177C13" w14:textId="77777777" w:rsidR="00913BED" w:rsidRDefault="00000000">
      <w:pPr>
        <w:pStyle w:val="a5"/>
        <w:numPr>
          <w:ilvl w:val="0"/>
          <w:numId w:val="3"/>
        </w:numPr>
        <w:tabs>
          <w:tab w:val="left" w:pos="453"/>
        </w:tabs>
        <w:spacing w:before="1" w:line="321" w:lineRule="auto"/>
        <w:ind w:right="144" w:hanging="284"/>
        <w:jc w:val="both"/>
      </w:pPr>
      <w:r>
        <w:t>Αναλύει τους στόχους, παρατηρώντας τα ρήματα και τα ουσιαστικά που χρησιμοποιούνται. Τα</w:t>
      </w:r>
      <w:r>
        <w:rPr>
          <w:spacing w:val="1"/>
        </w:rPr>
        <w:t xml:space="preserve"> </w:t>
      </w:r>
      <w:r>
        <w:rPr>
          <w:spacing w:val="-1"/>
        </w:rPr>
        <w:t>ρήματα</w:t>
      </w:r>
      <w:r>
        <w:rPr>
          <w:spacing w:val="-15"/>
        </w:rPr>
        <w:t xml:space="preserve"> </w:t>
      </w:r>
      <w:r>
        <w:rPr>
          <w:spacing w:val="-1"/>
        </w:rPr>
        <w:t>συχνά</w:t>
      </w:r>
      <w:r>
        <w:rPr>
          <w:spacing w:val="-11"/>
        </w:rPr>
        <w:t xml:space="preserve"> </w:t>
      </w:r>
      <w:r>
        <w:rPr>
          <w:spacing w:val="-1"/>
        </w:rPr>
        <w:t>καθορίζουν</w:t>
      </w:r>
      <w:r>
        <w:rPr>
          <w:spacing w:val="-8"/>
        </w:rPr>
        <w:t xml:space="preserve"> </w:t>
      </w:r>
      <w:r>
        <w:rPr>
          <w:spacing w:val="-1"/>
        </w:rPr>
        <w:t>τους</w:t>
      </w:r>
      <w:r>
        <w:rPr>
          <w:spacing w:val="-13"/>
        </w:rPr>
        <w:t xml:space="preserve"> </w:t>
      </w:r>
      <w:r>
        <w:rPr>
          <w:spacing w:val="-1"/>
        </w:rPr>
        <w:t>τρόπους</w:t>
      </w:r>
      <w:r>
        <w:rPr>
          <w:spacing w:val="-13"/>
        </w:rPr>
        <w:t xml:space="preserve"> </w:t>
      </w:r>
      <w:r>
        <w:rPr>
          <w:spacing w:val="-1"/>
        </w:rPr>
        <w:t>αξιολόγησης</w:t>
      </w:r>
      <w:r>
        <w:rPr>
          <w:spacing w:val="-13"/>
        </w:rPr>
        <w:t xml:space="preserve"> </w:t>
      </w:r>
      <w:r>
        <w:t>ενώ</w:t>
      </w:r>
      <w:r>
        <w:rPr>
          <w:spacing w:val="-15"/>
        </w:rPr>
        <w:t xml:space="preserve"> </w:t>
      </w:r>
      <w:r>
        <w:t>από</w:t>
      </w:r>
      <w:r>
        <w:rPr>
          <w:spacing w:val="-14"/>
        </w:rPr>
        <w:t xml:space="preserve"> </w:t>
      </w:r>
      <w:r>
        <w:t>τα</w:t>
      </w:r>
      <w:r>
        <w:rPr>
          <w:spacing w:val="-15"/>
        </w:rPr>
        <w:t xml:space="preserve"> </w:t>
      </w:r>
      <w:r>
        <w:t>ουσιαστικά</w:t>
      </w:r>
      <w:r>
        <w:rPr>
          <w:spacing w:val="-12"/>
        </w:rPr>
        <w:t xml:space="preserve"> </w:t>
      </w:r>
      <w:r>
        <w:t>προκύπτουν</w:t>
      </w:r>
      <w:r>
        <w:rPr>
          <w:spacing w:val="-13"/>
        </w:rPr>
        <w:t xml:space="preserve"> </w:t>
      </w:r>
      <w:r>
        <w:t>οι</w:t>
      </w:r>
      <w:r>
        <w:rPr>
          <w:spacing w:val="-15"/>
        </w:rPr>
        <w:t xml:space="preserve"> </w:t>
      </w:r>
      <w:r>
        <w:t>βασικές</w:t>
      </w:r>
      <w:r>
        <w:rPr>
          <w:spacing w:val="1"/>
        </w:rPr>
        <w:t xml:space="preserve"> </w:t>
      </w:r>
      <w:r>
        <w:t>έννοιες/ερωτήσεις. Πολλές φορές, οι ίδιοι οι στόχοι ή οι οδηγίες που συμπεριλαμβάνονται στο</w:t>
      </w:r>
      <w:r>
        <w:rPr>
          <w:spacing w:val="1"/>
        </w:rPr>
        <w:t xml:space="preserve"> </w:t>
      </w:r>
      <w:r>
        <w:t>βιβλίο του/της</w:t>
      </w:r>
      <w:r>
        <w:rPr>
          <w:spacing w:val="-1"/>
        </w:rPr>
        <w:t xml:space="preserve"> </w:t>
      </w:r>
      <w:r>
        <w:t>εκπαιδευτικού</w:t>
      </w:r>
      <w:r>
        <w:rPr>
          <w:spacing w:val="1"/>
        </w:rPr>
        <w:t xml:space="preserve"> </w:t>
      </w:r>
      <w:r>
        <w:t>παρουσιάζουν</w:t>
      </w:r>
      <w:r>
        <w:rPr>
          <w:spacing w:val="-1"/>
        </w:rPr>
        <w:t xml:space="preserve"> </w:t>
      </w:r>
      <w:r>
        <w:t>βασικές</w:t>
      </w:r>
      <w:r>
        <w:rPr>
          <w:spacing w:val="-2"/>
        </w:rPr>
        <w:t xml:space="preserve"> </w:t>
      </w:r>
      <w:r>
        <w:t>έννοιες.</w:t>
      </w:r>
    </w:p>
    <w:p w14:paraId="5EFFC735" w14:textId="77777777" w:rsidR="00913BED" w:rsidRDefault="00000000">
      <w:pPr>
        <w:pStyle w:val="a5"/>
        <w:numPr>
          <w:ilvl w:val="0"/>
          <w:numId w:val="3"/>
        </w:numPr>
        <w:tabs>
          <w:tab w:val="left" w:pos="409"/>
        </w:tabs>
        <w:spacing w:before="2" w:line="268" w:lineRule="exact"/>
        <w:ind w:left="408" w:hanging="217"/>
        <w:jc w:val="both"/>
      </w:pPr>
      <w:r>
        <w:t>Χρησιμοποιεί</w:t>
      </w:r>
      <w:r>
        <w:rPr>
          <w:spacing w:val="-6"/>
        </w:rPr>
        <w:t xml:space="preserve"> </w:t>
      </w:r>
      <w:r>
        <w:t>τις παρακάτω</w:t>
      </w:r>
      <w:r>
        <w:rPr>
          <w:spacing w:val="-5"/>
        </w:rPr>
        <w:t xml:space="preserve"> </w:t>
      </w:r>
      <w:r>
        <w:t>ερωτήσεις</w:t>
      </w:r>
      <w:r>
        <w:rPr>
          <w:spacing w:val="-4"/>
        </w:rPr>
        <w:t xml:space="preserve"> </w:t>
      </w:r>
      <w:r>
        <w:t>από</w:t>
      </w:r>
      <w:r>
        <w:rPr>
          <w:spacing w:val="-5"/>
        </w:rPr>
        <w:t xml:space="preserve"> </w:t>
      </w:r>
      <w:r>
        <w:t>τις</w:t>
      </w:r>
      <w:r>
        <w:rPr>
          <w:spacing w:val="-3"/>
        </w:rPr>
        <w:t xml:space="preserve"> </w:t>
      </w:r>
      <w:r>
        <w:t>οποίες θα</w:t>
      </w:r>
      <w:r>
        <w:rPr>
          <w:spacing w:val="-1"/>
        </w:rPr>
        <w:t xml:space="preserve"> </w:t>
      </w:r>
      <w:r>
        <w:t>προκύψουν</w:t>
      </w:r>
      <w:r>
        <w:rPr>
          <w:spacing w:val="-4"/>
        </w:rPr>
        <w:t xml:space="preserve"> </w:t>
      </w:r>
      <w:r>
        <w:t>οι</w:t>
      </w:r>
      <w:r>
        <w:rPr>
          <w:spacing w:val="-5"/>
        </w:rPr>
        <w:t xml:space="preserve"> </w:t>
      </w:r>
      <w:r>
        <w:t>βασικές</w:t>
      </w:r>
      <w:r>
        <w:rPr>
          <w:spacing w:val="-3"/>
        </w:rPr>
        <w:t xml:space="preserve"> </w:t>
      </w:r>
      <w:r>
        <w:t>έννοιες:</w:t>
      </w:r>
    </w:p>
    <w:p w14:paraId="158A2216" w14:textId="77777777" w:rsidR="00913BED" w:rsidRDefault="00000000">
      <w:pPr>
        <w:pStyle w:val="a5"/>
        <w:numPr>
          <w:ilvl w:val="1"/>
          <w:numId w:val="3"/>
        </w:numPr>
        <w:tabs>
          <w:tab w:val="left" w:pos="900"/>
          <w:tab w:val="left" w:pos="901"/>
        </w:tabs>
        <w:ind w:hanging="361"/>
        <w:rPr>
          <w:i/>
        </w:rPr>
      </w:pPr>
      <w:r>
        <w:rPr>
          <w:i/>
        </w:rPr>
        <w:t>Τι</w:t>
      </w:r>
      <w:r>
        <w:rPr>
          <w:i/>
          <w:spacing w:val="-5"/>
        </w:rPr>
        <w:t xml:space="preserve"> </w:t>
      </w:r>
      <w:r>
        <w:rPr>
          <w:i/>
        </w:rPr>
        <w:t>ακριβώς</w:t>
      </w:r>
      <w:r>
        <w:rPr>
          <w:i/>
          <w:spacing w:val="-2"/>
        </w:rPr>
        <w:t xml:space="preserve"> </w:t>
      </w:r>
      <w:r>
        <w:rPr>
          <w:i/>
        </w:rPr>
        <w:t>θέλω</w:t>
      </w:r>
      <w:r>
        <w:rPr>
          <w:i/>
          <w:spacing w:val="-1"/>
        </w:rPr>
        <w:t xml:space="preserve"> </w:t>
      </w:r>
      <w:r>
        <w:rPr>
          <w:i/>
        </w:rPr>
        <w:t>να</w:t>
      </w:r>
      <w:r>
        <w:rPr>
          <w:i/>
          <w:spacing w:val="-3"/>
        </w:rPr>
        <w:t xml:space="preserve"> </w:t>
      </w:r>
      <w:r>
        <w:rPr>
          <w:i/>
        </w:rPr>
        <w:t>διδάξω</w:t>
      </w:r>
      <w:r>
        <w:rPr>
          <w:i/>
          <w:spacing w:val="-4"/>
        </w:rPr>
        <w:t xml:space="preserve"> </w:t>
      </w:r>
      <w:r>
        <w:rPr>
          <w:i/>
        </w:rPr>
        <w:t>στους</w:t>
      </w:r>
      <w:r>
        <w:rPr>
          <w:i/>
          <w:spacing w:val="-2"/>
        </w:rPr>
        <w:t xml:space="preserve"> </w:t>
      </w:r>
      <w:r>
        <w:rPr>
          <w:i/>
        </w:rPr>
        <w:t>μαθητές/</w:t>
      </w:r>
      <w:proofErr w:type="spellStart"/>
      <w:r>
        <w:rPr>
          <w:i/>
        </w:rPr>
        <w:t>τριες</w:t>
      </w:r>
      <w:proofErr w:type="spellEnd"/>
      <w:r>
        <w:rPr>
          <w:i/>
        </w:rPr>
        <w:t>;</w:t>
      </w:r>
    </w:p>
    <w:p w14:paraId="6F4A53B2" w14:textId="77777777" w:rsidR="00913BED" w:rsidRDefault="00000000">
      <w:pPr>
        <w:pStyle w:val="a5"/>
        <w:numPr>
          <w:ilvl w:val="1"/>
          <w:numId w:val="3"/>
        </w:numPr>
        <w:tabs>
          <w:tab w:val="left" w:pos="900"/>
          <w:tab w:val="left" w:pos="901"/>
        </w:tabs>
        <w:spacing w:before="39"/>
        <w:ind w:hanging="361"/>
        <w:rPr>
          <w:i/>
        </w:rPr>
      </w:pPr>
      <w:r>
        <w:rPr>
          <w:i/>
        </w:rPr>
        <w:t>Τι</w:t>
      </w:r>
      <w:r>
        <w:rPr>
          <w:i/>
          <w:spacing w:val="-5"/>
        </w:rPr>
        <w:t xml:space="preserve"> </w:t>
      </w:r>
      <w:r>
        <w:rPr>
          <w:i/>
        </w:rPr>
        <w:t>είναι</w:t>
      </w:r>
      <w:r>
        <w:rPr>
          <w:i/>
          <w:spacing w:val="-4"/>
        </w:rPr>
        <w:t xml:space="preserve"> </w:t>
      </w:r>
      <w:r>
        <w:rPr>
          <w:i/>
        </w:rPr>
        <w:t>πραγματικά</w:t>
      </w:r>
      <w:r>
        <w:rPr>
          <w:i/>
          <w:spacing w:val="-1"/>
        </w:rPr>
        <w:t xml:space="preserve"> </w:t>
      </w:r>
      <w:r>
        <w:rPr>
          <w:i/>
        </w:rPr>
        <w:t>ουσιώδες;</w:t>
      </w:r>
    </w:p>
    <w:p w14:paraId="1179CC3A" w14:textId="77777777" w:rsidR="00913BED" w:rsidRDefault="00913BED">
      <w:pPr>
        <w:sectPr w:rsidR="00913BED">
          <w:footerReference w:type="default" r:id="rId7"/>
          <w:type w:val="continuous"/>
          <w:pgSz w:w="11910" w:h="16840"/>
          <w:pgMar w:top="1100" w:right="1360" w:bottom="1200" w:left="940" w:header="720" w:footer="1006" w:gutter="0"/>
          <w:pgNumType w:start="1"/>
          <w:cols w:space="720"/>
        </w:sectPr>
      </w:pPr>
    </w:p>
    <w:p w14:paraId="089C8A97" w14:textId="77777777" w:rsidR="00913BED" w:rsidRDefault="00000000">
      <w:pPr>
        <w:pStyle w:val="a5"/>
        <w:numPr>
          <w:ilvl w:val="1"/>
          <w:numId w:val="3"/>
        </w:numPr>
        <w:tabs>
          <w:tab w:val="left" w:pos="900"/>
          <w:tab w:val="left" w:pos="901"/>
        </w:tabs>
        <w:spacing w:before="75"/>
        <w:ind w:hanging="361"/>
        <w:rPr>
          <w:i/>
        </w:rPr>
      </w:pPr>
      <w:r>
        <w:rPr>
          <w:i/>
        </w:rPr>
        <w:lastRenderedPageBreak/>
        <w:t>Τι</w:t>
      </w:r>
      <w:r>
        <w:rPr>
          <w:i/>
          <w:spacing w:val="-4"/>
        </w:rPr>
        <w:t xml:space="preserve"> </w:t>
      </w:r>
      <w:r>
        <w:rPr>
          <w:i/>
        </w:rPr>
        <w:t>αξίζει</w:t>
      </w:r>
      <w:r>
        <w:rPr>
          <w:i/>
          <w:spacing w:val="-4"/>
        </w:rPr>
        <w:t xml:space="preserve"> </w:t>
      </w:r>
      <w:r>
        <w:rPr>
          <w:i/>
        </w:rPr>
        <w:t>να</w:t>
      </w:r>
      <w:r>
        <w:rPr>
          <w:i/>
          <w:spacing w:val="-2"/>
        </w:rPr>
        <w:t xml:space="preserve"> </w:t>
      </w:r>
      <w:r>
        <w:rPr>
          <w:i/>
        </w:rPr>
        <w:t>καταλάβουν;</w:t>
      </w:r>
    </w:p>
    <w:p w14:paraId="787D7B33" w14:textId="77777777" w:rsidR="00913BED" w:rsidRDefault="00000000">
      <w:pPr>
        <w:pStyle w:val="a5"/>
        <w:numPr>
          <w:ilvl w:val="1"/>
          <w:numId w:val="3"/>
        </w:numPr>
        <w:tabs>
          <w:tab w:val="left" w:pos="900"/>
          <w:tab w:val="left" w:pos="901"/>
        </w:tabs>
        <w:spacing w:before="44"/>
        <w:ind w:hanging="361"/>
        <w:rPr>
          <w:i/>
        </w:rPr>
      </w:pPr>
      <w:r>
        <w:rPr>
          <w:i/>
        </w:rPr>
        <w:t>Ποιες</w:t>
      </w:r>
      <w:r>
        <w:rPr>
          <w:i/>
          <w:spacing w:val="-5"/>
        </w:rPr>
        <w:t xml:space="preserve"> </w:t>
      </w:r>
      <w:r>
        <w:rPr>
          <w:i/>
        </w:rPr>
        <w:t>ιδέες</w:t>
      </w:r>
      <w:r>
        <w:rPr>
          <w:i/>
          <w:spacing w:val="-4"/>
        </w:rPr>
        <w:t xml:space="preserve"> </w:t>
      </w:r>
      <w:r>
        <w:rPr>
          <w:i/>
        </w:rPr>
        <w:t>θα</w:t>
      </w:r>
      <w:r>
        <w:rPr>
          <w:i/>
          <w:spacing w:val="-5"/>
        </w:rPr>
        <w:t xml:space="preserve"> </w:t>
      </w:r>
      <w:r>
        <w:rPr>
          <w:i/>
        </w:rPr>
        <w:t>ξανασυναντήσουν;</w:t>
      </w:r>
    </w:p>
    <w:p w14:paraId="00EC4426" w14:textId="77777777" w:rsidR="00913BED" w:rsidRDefault="00000000">
      <w:pPr>
        <w:pStyle w:val="a5"/>
        <w:numPr>
          <w:ilvl w:val="1"/>
          <w:numId w:val="3"/>
        </w:numPr>
        <w:tabs>
          <w:tab w:val="left" w:pos="900"/>
          <w:tab w:val="left" w:pos="901"/>
        </w:tabs>
        <w:spacing w:before="40"/>
        <w:ind w:hanging="361"/>
        <w:rPr>
          <w:i/>
        </w:rPr>
      </w:pPr>
      <w:r>
        <w:rPr>
          <w:i/>
        </w:rPr>
        <w:t>Τι</w:t>
      </w:r>
      <w:r>
        <w:rPr>
          <w:i/>
          <w:spacing w:val="-4"/>
        </w:rPr>
        <w:t xml:space="preserve"> </w:t>
      </w:r>
      <w:r>
        <w:rPr>
          <w:i/>
        </w:rPr>
        <w:t>δεν</w:t>
      </w:r>
      <w:r>
        <w:rPr>
          <w:i/>
          <w:spacing w:val="-3"/>
        </w:rPr>
        <w:t xml:space="preserve"> </w:t>
      </w:r>
      <w:r>
        <w:rPr>
          <w:i/>
        </w:rPr>
        <w:t>θα</w:t>
      </w:r>
      <w:r>
        <w:rPr>
          <w:i/>
          <w:spacing w:val="-2"/>
        </w:rPr>
        <w:t xml:space="preserve"> </w:t>
      </w:r>
      <w:r>
        <w:rPr>
          <w:i/>
        </w:rPr>
        <w:t>μπορούσαν</w:t>
      </w:r>
      <w:r>
        <w:rPr>
          <w:i/>
          <w:spacing w:val="-3"/>
        </w:rPr>
        <w:t xml:space="preserve"> </w:t>
      </w:r>
      <w:r>
        <w:rPr>
          <w:i/>
        </w:rPr>
        <w:t>να</w:t>
      </w:r>
      <w:r>
        <w:rPr>
          <w:i/>
          <w:spacing w:val="-2"/>
        </w:rPr>
        <w:t xml:space="preserve"> </w:t>
      </w:r>
      <w:r>
        <w:rPr>
          <w:i/>
        </w:rPr>
        <w:t>κάνουν</w:t>
      </w:r>
      <w:r>
        <w:rPr>
          <w:i/>
          <w:spacing w:val="-2"/>
        </w:rPr>
        <w:t xml:space="preserve"> </w:t>
      </w:r>
      <w:r>
        <w:rPr>
          <w:i/>
        </w:rPr>
        <w:t>εάν</w:t>
      </w:r>
      <w:r>
        <w:rPr>
          <w:i/>
          <w:spacing w:val="-1"/>
        </w:rPr>
        <w:t xml:space="preserve"> </w:t>
      </w:r>
      <w:r>
        <w:rPr>
          <w:i/>
        </w:rPr>
        <w:t>δεν</w:t>
      </w:r>
      <w:r>
        <w:rPr>
          <w:i/>
          <w:spacing w:val="-3"/>
        </w:rPr>
        <w:t xml:space="preserve"> </w:t>
      </w:r>
      <w:r>
        <w:rPr>
          <w:i/>
        </w:rPr>
        <w:t>κατανοήσουν..;</w:t>
      </w:r>
    </w:p>
    <w:p w14:paraId="02FF1996" w14:textId="77777777" w:rsidR="00913BED" w:rsidRDefault="00000000">
      <w:pPr>
        <w:pStyle w:val="a3"/>
        <w:spacing w:before="131" w:line="321" w:lineRule="auto"/>
        <w:ind w:left="192" w:right="146"/>
        <w:jc w:val="both"/>
      </w:pPr>
      <w:r>
        <w:t>Οι βασικές έννοιες/ερωτήσεις που προκύπτουν πρέπει να είναι ενδιαφέρουσες και αξιόλογες για τους</w:t>
      </w:r>
      <w:r>
        <w:rPr>
          <w:spacing w:val="1"/>
        </w:rPr>
        <w:t xml:space="preserve"> </w:t>
      </w:r>
      <w:r>
        <w:t>μαθητές/</w:t>
      </w:r>
      <w:proofErr w:type="spellStart"/>
      <w:r>
        <w:t>τριες</w:t>
      </w:r>
      <w:proofErr w:type="spellEnd"/>
      <w:r>
        <w:t>,</w:t>
      </w:r>
      <w:r>
        <w:rPr>
          <w:spacing w:val="-4"/>
        </w:rPr>
        <w:t xml:space="preserve"> </w:t>
      </w:r>
      <w:r>
        <w:t>να</w:t>
      </w:r>
      <w:r>
        <w:rPr>
          <w:spacing w:val="-5"/>
        </w:rPr>
        <w:t xml:space="preserve"> </w:t>
      </w:r>
      <w:r>
        <w:t>συνδέονται</w:t>
      </w:r>
      <w:r>
        <w:rPr>
          <w:spacing w:val="-5"/>
        </w:rPr>
        <w:t xml:space="preserve"> </w:t>
      </w:r>
      <w:r>
        <w:t>με</w:t>
      </w:r>
      <w:r>
        <w:rPr>
          <w:spacing w:val="-2"/>
        </w:rPr>
        <w:t xml:space="preserve"> </w:t>
      </w:r>
      <w:r>
        <w:t>την</w:t>
      </w:r>
      <w:r>
        <w:rPr>
          <w:spacing w:val="-3"/>
        </w:rPr>
        <w:t xml:space="preserve"> </w:t>
      </w:r>
      <w:r>
        <w:t>καθημερινότητα</w:t>
      </w:r>
      <w:r>
        <w:rPr>
          <w:spacing w:val="-5"/>
        </w:rPr>
        <w:t xml:space="preserve"> </w:t>
      </w:r>
      <w:r>
        <w:t>ή/και</w:t>
      </w:r>
      <w:r>
        <w:rPr>
          <w:spacing w:val="-6"/>
        </w:rPr>
        <w:t xml:space="preserve"> </w:t>
      </w:r>
      <w:r>
        <w:t>με</w:t>
      </w:r>
      <w:r>
        <w:rPr>
          <w:spacing w:val="-1"/>
        </w:rPr>
        <w:t xml:space="preserve"> </w:t>
      </w:r>
      <w:r>
        <w:t>διαφορετικά</w:t>
      </w:r>
      <w:r>
        <w:rPr>
          <w:spacing w:val="-3"/>
        </w:rPr>
        <w:t xml:space="preserve"> </w:t>
      </w:r>
      <w:r>
        <w:t>γνωστικά</w:t>
      </w:r>
      <w:r>
        <w:rPr>
          <w:spacing w:val="-2"/>
        </w:rPr>
        <w:t xml:space="preserve"> </w:t>
      </w:r>
      <w:r>
        <w:t>αντικείμενα.</w:t>
      </w:r>
    </w:p>
    <w:p w14:paraId="0F853051" w14:textId="77777777" w:rsidR="00913BED" w:rsidRDefault="00913BED">
      <w:pPr>
        <w:pStyle w:val="a3"/>
        <w:spacing w:before="7"/>
        <w:rPr>
          <w:sz w:val="29"/>
        </w:rPr>
      </w:pPr>
    </w:p>
    <w:p w14:paraId="039B4179" w14:textId="77777777" w:rsidR="00913BED" w:rsidRDefault="00000000">
      <w:pPr>
        <w:pStyle w:val="1"/>
      </w:pPr>
      <w:r>
        <w:t>Παράδειγμα:</w:t>
      </w:r>
    </w:p>
    <w:p w14:paraId="762B5FF6" w14:textId="77777777" w:rsidR="00913BED" w:rsidRDefault="00913BED">
      <w:pPr>
        <w:pStyle w:val="a3"/>
        <w:rPr>
          <w:b/>
        </w:rPr>
      </w:pPr>
    </w:p>
    <w:p w14:paraId="790D4DDF" w14:textId="77777777" w:rsidR="00913BED" w:rsidRDefault="00000000">
      <w:pPr>
        <w:spacing w:before="183"/>
        <w:ind w:left="1977"/>
        <w:jc w:val="both"/>
        <w:rPr>
          <w:b/>
        </w:rPr>
      </w:pPr>
      <w:r>
        <w:rPr>
          <w:b/>
        </w:rPr>
        <w:t>Ιστορία,</w:t>
      </w:r>
      <w:r>
        <w:rPr>
          <w:b/>
          <w:spacing w:val="-6"/>
        </w:rPr>
        <w:t xml:space="preserve"> </w:t>
      </w:r>
      <w:r>
        <w:rPr>
          <w:b/>
        </w:rPr>
        <w:t>Α’</w:t>
      </w:r>
      <w:r>
        <w:rPr>
          <w:b/>
          <w:spacing w:val="-5"/>
        </w:rPr>
        <w:t xml:space="preserve"> </w:t>
      </w:r>
      <w:r>
        <w:rPr>
          <w:b/>
        </w:rPr>
        <w:t>γυμνασίου,</w:t>
      </w:r>
      <w:r>
        <w:rPr>
          <w:b/>
          <w:spacing w:val="-7"/>
        </w:rPr>
        <w:t xml:space="preserve"> </w:t>
      </w:r>
      <w:r>
        <w:rPr>
          <w:b/>
        </w:rPr>
        <w:t>«Παλαιολιθική</w:t>
      </w:r>
      <w:r>
        <w:rPr>
          <w:b/>
          <w:spacing w:val="-4"/>
        </w:rPr>
        <w:t xml:space="preserve"> </w:t>
      </w:r>
      <w:r>
        <w:rPr>
          <w:b/>
        </w:rPr>
        <w:t>και</w:t>
      </w:r>
      <w:r>
        <w:rPr>
          <w:b/>
          <w:spacing w:val="-4"/>
        </w:rPr>
        <w:t xml:space="preserve"> </w:t>
      </w:r>
      <w:r>
        <w:rPr>
          <w:b/>
        </w:rPr>
        <w:t>μεσολιθική</w:t>
      </w:r>
      <w:r>
        <w:rPr>
          <w:b/>
          <w:spacing w:val="-5"/>
        </w:rPr>
        <w:t xml:space="preserve"> </w:t>
      </w:r>
      <w:r>
        <w:rPr>
          <w:b/>
        </w:rPr>
        <w:t>εποχή»</w:t>
      </w:r>
    </w:p>
    <w:p w14:paraId="0E716305" w14:textId="626A22B2" w:rsidR="00913BED" w:rsidRDefault="00000000" w:rsidP="008E55A9">
      <w:pPr>
        <w:pStyle w:val="a3"/>
        <w:spacing w:before="91" w:line="321" w:lineRule="auto"/>
        <w:ind w:left="192" w:right="143"/>
        <w:jc w:val="both"/>
      </w:pPr>
      <w:r>
        <w:pict w14:anchorId="0AB802DF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62.05pt;margin-top:54pt;width:459.75pt;height:294.7pt;z-index:157286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9183"/>
                  </w:tblGrid>
                  <w:tr w:rsidR="00913BED" w14:paraId="566C5B78" w14:textId="77777777">
                    <w:trPr>
                      <w:trHeight w:val="3398"/>
                    </w:trPr>
                    <w:tc>
                      <w:tcPr>
                        <w:tcW w:w="9183" w:type="dxa"/>
                      </w:tcPr>
                      <w:p w14:paraId="484A6300" w14:textId="77777777" w:rsidR="00913BED" w:rsidRDefault="00000000">
                        <w:pPr>
                          <w:pStyle w:val="TableParagraph"/>
                          <w:spacing w:line="266" w:lineRule="exact"/>
                          <w:ind w:left="111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Στόχοι</w:t>
                        </w:r>
                        <w:r>
                          <w:rPr>
                            <w:b/>
                            <w:spacing w:val="-6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Αναλυτικού</w:t>
                        </w:r>
                        <w:r>
                          <w:rPr>
                            <w:b/>
                            <w:spacing w:val="-7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Προγράμματος:</w:t>
                        </w:r>
                      </w:p>
                      <w:p w14:paraId="68C4D6E8" w14:textId="77777777" w:rsidR="00913BED" w:rsidRDefault="00913BED">
                        <w:pPr>
                          <w:pStyle w:val="TableParagraph"/>
                          <w:spacing w:before="10"/>
                          <w:ind w:left="0"/>
                          <w:rPr>
                            <w:sz w:val="28"/>
                          </w:rPr>
                        </w:pPr>
                      </w:p>
                      <w:p w14:paraId="62756F4D" w14:textId="77777777" w:rsidR="00913BED" w:rsidRDefault="00000000">
                        <w:pPr>
                          <w:pStyle w:val="TableParagraph"/>
                          <w:numPr>
                            <w:ilvl w:val="0"/>
                            <w:numId w:val="2"/>
                          </w:numPr>
                          <w:tabs>
                            <w:tab w:val="left" w:pos="427"/>
                          </w:tabs>
                          <w:spacing w:line="276" w:lineRule="auto"/>
                          <w:ind w:right="464"/>
                          <w:jc w:val="both"/>
                        </w:pPr>
                        <w:r>
                          <w:t>Να γνωρίσουν την καθημερινότητα του ανθρώπου της περιόδου και να ερμηνεύσουν τις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συνθήκες διαβίωσης στο πλαίσιο της εποχής μέσα από την επεξεργασία αρχαιολογικών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δεδομένων.</w:t>
                        </w:r>
                      </w:p>
                      <w:p w14:paraId="4E3BC1D3" w14:textId="77777777" w:rsidR="00913BED" w:rsidRDefault="00000000">
                        <w:pPr>
                          <w:pStyle w:val="TableParagraph"/>
                          <w:numPr>
                            <w:ilvl w:val="0"/>
                            <w:numId w:val="2"/>
                          </w:numPr>
                          <w:tabs>
                            <w:tab w:val="left" w:pos="427"/>
                          </w:tabs>
                          <w:spacing w:line="278" w:lineRule="auto"/>
                          <w:ind w:right="466"/>
                          <w:jc w:val="both"/>
                        </w:pPr>
                        <w:r>
                          <w:t>Να εξετάσουν την έννοια του ανιμισμού και να την εντάξουν στο πλαίσιο της σκέψης των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ανθρώπων</w:t>
                        </w:r>
                        <w:r>
                          <w:rPr>
                            <w:spacing w:val="2"/>
                          </w:rPr>
                          <w:t xml:space="preserve"> </w:t>
                        </w:r>
                        <w:r>
                          <w:t>της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εποχής.</w:t>
                        </w:r>
                      </w:p>
                      <w:p w14:paraId="6587A839" w14:textId="77777777" w:rsidR="00913BED" w:rsidRDefault="00000000">
                        <w:pPr>
                          <w:pStyle w:val="TableParagraph"/>
                          <w:numPr>
                            <w:ilvl w:val="0"/>
                            <w:numId w:val="2"/>
                          </w:numPr>
                          <w:tabs>
                            <w:tab w:val="left" w:pos="427"/>
                          </w:tabs>
                          <w:spacing w:line="276" w:lineRule="auto"/>
                          <w:ind w:right="467"/>
                          <w:jc w:val="both"/>
                        </w:pPr>
                        <w:r>
                          <w:t>Να διερευνήσουν και να αξιολογήσουν τις στερεοτυπικές αναπαραστάσεις του φύλου στην</w:t>
                        </w:r>
                        <w:r>
                          <w:rPr>
                            <w:spacing w:val="1"/>
                          </w:rPr>
                          <w:t xml:space="preserve"> </w:t>
                        </w:r>
                        <w:r>
                          <w:t>παλαιολιθική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εποχή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και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σε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παλιότερες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και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σύγχρονες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αφηγήσεις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από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τη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δημόσια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ιστορία.</w:t>
                        </w:r>
                      </w:p>
                      <w:p w14:paraId="204D741E" w14:textId="77777777" w:rsidR="00913BED" w:rsidRDefault="00000000">
                        <w:pPr>
                          <w:pStyle w:val="TableParagraph"/>
                          <w:numPr>
                            <w:ilvl w:val="0"/>
                            <w:numId w:val="2"/>
                          </w:numPr>
                          <w:tabs>
                            <w:tab w:val="left" w:pos="427"/>
                          </w:tabs>
                          <w:spacing w:line="267" w:lineRule="exact"/>
                          <w:jc w:val="both"/>
                        </w:pPr>
                        <w:r>
                          <w:t>Να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t>κατανοήσουν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ότι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το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φαινόμενο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της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τέχνης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είναι,</w:t>
                        </w:r>
                        <w:r>
                          <w:rPr>
                            <w:spacing w:val="-4"/>
                          </w:rPr>
                          <w:t xml:space="preserve"> </w:t>
                        </w:r>
                        <w:r>
                          <w:t>σχεδόν,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σύμφυτο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με</w:t>
                        </w:r>
                        <w:r>
                          <w:rPr>
                            <w:spacing w:val="-5"/>
                          </w:rPr>
                          <w:t xml:space="preserve"> </w:t>
                        </w:r>
                        <w:r>
                          <w:t>τον άνθρωπο.</w:t>
                        </w:r>
                      </w:p>
                    </w:tc>
                  </w:tr>
                  <w:tr w:rsidR="00913BED" w14:paraId="511B210D" w14:textId="77777777">
                    <w:trPr>
                      <w:trHeight w:val="2466"/>
                    </w:trPr>
                    <w:tc>
                      <w:tcPr>
                        <w:tcW w:w="9183" w:type="dxa"/>
                      </w:tcPr>
                      <w:p w14:paraId="15FDE9C1" w14:textId="77777777" w:rsidR="00913BED" w:rsidRDefault="00000000">
                        <w:pPr>
                          <w:pStyle w:val="TableParagraph"/>
                          <w:spacing w:line="266" w:lineRule="exact"/>
                          <w:ind w:left="111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Βασικές</w:t>
                        </w:r>
                        <w:r>
                          <w:rPr>
                            <w:b/>
                            <w:spacing w:val="-6"/>
                          </w:rPr>
                          <w:t xml:space="preserve"> </w:t>
                        </w:r>
                        <w:r>
                          <w:rPr>
                            <w:b/>
                          </w:rPr>
                          <w:t>ερωτήσεις</w:t>
                        </w:r>
                      </w:p>
                      <w:p w14:paraId="48FD5ED0" w14:textId="77777777" w:rsidR="00913BED" w:rsidRDefault="00913BED">
                        <w:pPr>
                          <w:pStyle w:val="TableParagraph"/>
                          <w:spacing w:before="9"/>
                          <w:ind w:left="0"/>
                          <w:rPr>
                            <w:sz w:val="28"/>
                          </w:rPr>
                        </w:pPr>
                      </w:p>
                      <w:p w14:paraId="3B2B3944" w14:textId="77777777" w:rsidR="00913BED" w:rsidRDefault="00000000">
                        <w:pPr>
                          <w:pStyle w:val="TableParagraph"/>
                          <w:numPr>
                            <w:ilvl w:val="0"/>
                            <w:numId w:val="1"/>
                          </w:numPr>
                          <w:tabs>
                            <w:tab w:val="left" w:pos="427"/>
                          </w:tabs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Πώς</w:t>
                        </w:r>
                        <w:r>
                          <w:rPr>
                            <w:i/>
                            <w:spacing w:val="-4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>γνωρίζουμε</w:t>
                        </w:r>
                        <w:r>
                          <w:rPr>
                            <w:i/>
                            <w:spacing w:val="-4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>τι</w:t>
                        </w:r>
                        <w:r>
                          <w:rPr>
                            <w:i/>
                            <w:spacing w:val="-5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>έγινε</w:t>
                        </w:r>
                        <w:r>
                          <w:rPr>
                            <w:i/>
                            <w:spacing w:val="-4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>πραγματικά</w:t>
                        </w:r>
                        <w:r>
                          <w:rPr>
                            <w:i/>
                            <w:spacing w:val="-2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>στο</w:t>
                        </w:r>
                        <w:r>
                          <w:rPr>
                            <w:i/>
                            <w:spacing w:val="-1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>παρελθόν;</w:t>
                        </w:r>
                      </w:p>
                      <w:p w14:paraId="0440A82B" w14:textId="77777777" w:rsidR="00913BED" w:rsidRDefault="00000000">
                        <w:pPr>
                          <w:pStyle w:val="TableParagraph"/>
                          <w:numPr>
                            <w:ilvl w:val="0"/>
                            <w:numId w:val="1"/>
                          </w:numPr>
                          <w:tabs>
                            <w:tab w:val="left" w:pos="427"/>
                          </w:tabs>
                          <w:spacing w:before="40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Γιατί</w:t>
                        </w:r>
                        <w:r>
                          <w:rPr>
                            <w:i/>
                            <w:spacing w:val="-6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>το</w:t>
                        </w:r>
                        <w:r>
                          <w:rPr>
                            <w:i/>
                            <w:spacing w:val="-1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>πλαίσιο</w:t>
                        </w:r>
                        <w:r>
                          <w:rPr>
                            <w:i/>
                            <w:spacing w:val="-3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>της</w:t>
                        </w:r>
                        <w:r>
                          <w:rPr>
                            <w:i/>
                            <w:spacing w:val="-3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>εποχής</w:t>
                        </w:r>
                        <w:r>
                          <w:rPr>
                            <w:i/>
                            <w:spacing w:val="-3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>επηρεάζει</w:t>
                        </w:r>
                        <w:r>
                          <w:rPr>
                            <w:i/>
                            <w:spacing w:val="-2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>τον</w:t>
                        </w:r>
                        <w:r>
                          <w:rPr>
                            <w:i/>
                            <w:spacing w:val="-3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>τρόπο</w:t>
                        </w:r>
                        <w:r>
                          <w:rPr>
                            <w:i/>
                            <w:spacing w:val="-5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>ζωής</w:t>
                        </w:r>
                        <w:r>
                          <w:rPr>
                            <w:i/>
                            <w:spacing w:val="-4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>του</w:t>
                        </w:r>
                        <w:r>
                          <w:rPr>
                            <w:i/>
                            <w:spacing w:val="-4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>ανθρώπου;</w:t>
                        </w:r>
                      </w:p>
                      <w:p w14:paraId="3F803185" w14:textId="77777777" w:rsidR="00913BED" w:rsidRDefault="00000000">
                        <w:pPr>
                          <w:pStyle w:val="TableParagraph"/>
                          <w:numPr>
                            <w:ilvl w:val="0"/>
                            <w:numId w:val="1"/>
                          </w:numPr>
                          <w:tabs>
                            <w:tab w:val="left" w:pos="427"/>
                          </w:tabs>
                          <w:spacing w:before="40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Πώς</w:t>
                        </w:r>
                        <w:r>
                          <w:rPr>
                            <w:i/>
                            <w:spacing w:val="-3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>συνδέεται</w:t>
                        </w:r>
                        <w:r>
                          <w:rPr>
                            <w:i/>
                            <w:spacing w:val="-4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>ο</w:t>
                        </w:r>
                        <w:r>
                          <w:rPr>
                            <w:i/>
                            <w:spacing w:val="-1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>ανιμισμός</w:t>
                        </w:r>
                        <w:r>
                          <w:rPr>
                            <w:i/>
                            <w:spacing w:val="-2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>με</w:t>
                        </w:r>
                        <w:r>
                          <w:rPr>
                            <w:i/>
                            <w:spacing w:val="-4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>άλλες</w:t>
                        </w:r>
                        <w:r>
                          <w:rPr>
                            <w:i/>
                            <w:spacing w:val="6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>θρησκείες;</w:t>
                        </w:r>
                      </w:p>
                      <w:p w14:paraId="33F88220" w14:textId="77777777" w:rsidR="00913BED" w:rsidRDefault="00000000">
                        <w:pPr>
                          <w:pStyle w:val="TableParagraph"/>
                          <w:numPr>
                            <w:ilvl w:val="0"/>
                            <w:numId w:val="1"/>
                          </w:numPr>
                          <w:tabs>
                            <w:tab w:val="left" w:pos="427"/>
                          </w:tabs>
                          <w:spacing w:before="39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Πώς</w:t>
                        </w:r>
                        <w:r>
                          <w:rPr>
                            <w:i/>
                            <w:spacing w:val="-3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>καθορίζεται</w:t>
                        </w:r>
                        <w:r>
                          <w:rPr>
                            <w:i/>
                            <w:spacing w:val="-1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>ο</w:t>
                        </w:r>
                        <w:r>
                          <w:rPr>
                            <w:i/>
                            <w:spacing w:val="-4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>ρόλος</w:t>
                        </w:r>
                        <w:r>
                          <w:rPr>
                            <w:i/>
                            <w:spacing w:val="1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>του</w:t>
                        </w:r>
                        <w:r>
                          <w:rPr>
                            <w:i/>
                            <w:spacing w:val="-4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>άνδρα</w:t>
                        </w:r>
                        <w:r>
                          <w:rPr>
                            <w:i/>
                            <w:spacing w:val="-3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>και</w:t>
                        </w:r>
                        <w:r>
                          <w:rPr>
                            <w:i/>
                            <w:spacing w:val="-1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>της</w:t>
                        </w:r>
                        <w:r>
                          <w:rPr>
                            <w:i/>
                            <w:spacing w:val="-3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>γυναίκας</w:t>
                        </w:r>
                        <w:r>
                          <w:rPr>
                            <w:i/>
                            <w:spacing w:val="-2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>ανάλογα</w:t>
                        </w:r>
                        <w:r>
                          <w:rPr>
                            <w:i/>
                            <w:spacing w:val="-4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>με</w:t>
                        </w:r>
                        <w:r>
                          <w:rPr>
                            <w:i/>
                            <w:spacing w:val="-3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>την</w:t>
                        </w:r>
                        <w:r>
                          <w:rPr>
                            <w:i/>
                            <w:spacing w:val="-3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>εποχή;</w:t>
                        </w:r>
                      </w:p>
                      <w:p w14:paraId="5FA4D20D" w14:textId="77777777" w:rsidR="00913BED" w:rsidRDefault="00000000">
                        <w:pPr>
                          <w:pStyle w:val="TableParagraph"/>
                          <w:numPr>
                            <w:ilvl w:val="0"/>
                            <w:numId w:val="1"/>
                          </w:numPr>
                          <w:tabs>
                            <w:tab w:val="left" w:pos="427"/>
                          </w:tabs>
                          <w:spacing w:before="40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Γιατί</w:t>
                        </w:r>
                        <w:r>
                          <w:rPr>
                            <w:i/>
                            <w:spacing w:val="-5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>οι άνθρωποι</w:t>
                        </w:r>
                        <w:r>
                          <w:rPr>
                            <w:i/>
                            <w:spacing w:val="-1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>εκφράζονται</w:t>
                        </w:r>
                        <w:r>
                          <w:rPr>
                            <w:i/>
                            <w:spacing w:val="-4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>μέσω</w:t>
                        </w:r>
                        <w:r>
                          <w:rPr>
                            <w:i/>
                            <w:spacing w:val="-5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>της</w:t>
                        </w:r>
                        <w:r>
                          <w:rPr>
                            <w:i/>
                            <w:spacing w:val="2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>τέχνης;</w:t>
                        </w:r>
                      </w:p>
                    </w:tc>
                  </w:tr>
                </w:tbl>
                <w:p w14:paraId="18CFD1E2" w14:textId="77777777" w:rsidR="00913BED" w:rsidRDefault="00913BED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t>Ο/η εκπαιδευτικός εντοπίζει από το Αναλυτικό Πρόγραμμα και το βιβλίο  εκπαιδευτικού τους</w:t>
      </w:r>
      <w:r>
        <w:rPr>
          <w:spacing w:val="1"/>
        </w:rPr>
        <w:t xml:space="preserve"> </w:t>
      </w:r>
      <w:r>
        <w:t>στόχους που αφορούν το κεφάλαιο «Παλαιολιθική και μεσολιθική εποχή» και στη συνέχεια, αξιοποιεί</w:t>
      </w:r>
      <w:r>
        <w:rPr>
          <w:spacing w:val="1"/>
        </w:rPr>
        <w:t xml:space="preserve"> </w:t>
      </w:r>
      <w:r>
        <w:t>τις</w:t>
      </w:r>
      <w:r>
        <w:rPr>
          <w:spacing w:val="-2"/>
        </w:rPr>
        <w:t xml:space="preserve"> </w:t>
      </w:r>
      <w:r>
        <w:t>προτεινόμενες</w:t>
      </w:r>
      <w:r>
        <w:rPr>
          <w:spacing w:val="-2"/>
        </w:rPr>
        <w:t xml:space="preserve"> </w:t>
      </w:r>
      <w:r>
        <w:t>ερωτήσεις</w:t>
      </w:r>
      <w:r>
        <w:rPr>
          <w:spacing w:val="-3"/>
        </w:rPr>
        <w:t xml:space="preserve"> </w:t>
      </w:r>
      <w:r>
        <w:t>για</w:t>
      </w:r>
      <w:r>
        <w:rPr>
          <w:spacing w:val="-4"/>
        </w:rPr>
        <w:t xml:space="preserve"> </w:t>
      </w:r>
      <w:r>
        <w:t>να</w:t>
      </w:r>
      <w:r>
        <w:rPr>
          <w:spacing w:val="-4"/>
        </w:rPr>
        <w:t xml:space="preserve"> </w:t>
      </w:r>
      <w:r>
        <w:t>καταλήξει</w:t>
      </w:r>
      <w:r>
        <w:rPr>
          <w:spacing w:val="-3"/>
        </w:rPr>
        <w:t xml:space="preserve"> </w:t>
      </w:r>
      <w:r>
        <w:t>στα βασικά</w:t>
      </w:r>
      <w:r>
        <w:rPr>
          <w:spacing w:val="-4"/>
        </w:rPr>
        <w:t xml:space="preserve"> </w:t>
      </w:r>
      <w:r>
        <w:t>ερωτήματα στα</w:t>
      </w:r>
      <w:r>
        <w:rPr>
          <w:spacing w:val="5"/>
        </w:rPr>
        <w:t xml:space="preserve"> </w:t>
      </w:r>
      <w:r>
        <w:t>οποία</w:t>
      </w:r>
      <w:r>
        <w:rPr>
          <w:spacing w:val="-4"/>
        </w:rPr>
        <w:t xml:space="preserve"> </w:t>
      </w:r>
      <w:r>
        <w:t>θα</w:t>
      </w:r>
      <w:r>
        <w:rPr>
          <w:spacing w:val="1"/>
        </w:rPr>
        <w:t xml:space="preserve"> </w:t>
      </w:r>
      <w:r>
        <w:t>εστιάσει.</w:t>
      </w:r>
    </w:p>
    <w:p w14:paraId="2EF065CC" w14:textId="77777777" w:rsidR="00913BED" w:rsidRDefault="00913BED">
      <w:pPr>
        <w:pStyle w:val="a3"/>
      </w:pPr>
    </w:p>
    <w:p w14:paraId="577E18AD" w14:textId="77777777" w:rsidR="00913BED" w:rsidRDefault="00913BED">
      <w:pPr>
        <w:pStyle w:val="a3"/>
      </w:pPr>
    </w:p>
    <w:p w14:paraId="1B858F53" w14:textId="77777777" w:rsidR="00913BED" w:rsidRDefault="00913BED">
      <w:pPr>
        <w:pStyle w:val="a3"/>
      </w:pPr>
    </w:p>
    <w:p w14:paraId="6DD81AE6" w14:textId="77777777" w:rsidR="00913BED" w:rsidRDefault="00913BED">
      <w:pPr>
        <w:pStyle w:val="a3"/>
      </w:pPr>
    </w:p>
    <w:p w14:paraId="168CC8CB" w14:textId="77777777" w:rsidR="00913BED" w:rsidRDefault="00913BED">
      <w:pPr>
        <w:pStyle w:val="a3"/>
      </w:pPr>
    </w:p>
    <w:p w14:paraId="31FFC221" w14:textId="77777777" w:rsidR="00913BED" w:rsidRDefault="00913BED">
      <w:pPr>
        <w:pStyle w:val="a3"/>
      </w:pPr>
    </w:p>
    <w:p w14:paraId="3BC7302C" w14:textId="77777777" w:rsidR="00913BED" w:rsidRDefault="00913BED">
      <w:pPr>
        <w:pStyle w:val="a3"/>
      </w:pPr>
    </w:p>
    <w:p w14:paraId="638FED10" w14:textId="77777777" w:rsidR="00913BED" w:rsidRDefault="00913BED">
      <w:pPr>
        <w:pStyle w:val="a3"/>
      </w:pPr>
    </w:p>
    <w:p w14:paraId="238659ED" w14:textId="77777777" w:rsidR="00913BED" w:rsidRDefault="00913BED">
      <w:pPr>
        <w:pStyle w:val="a3"/>
      </w:pPr>
    </w:p>
    <w:p w14:paraId="7434AE23" w14:textId="77777777" w:rsidR="00913BED" w:rsidRDefault="00913BED">
      <w:pPr>
        <w:pStyle w:val="a3"/>
      </w:pPr>
    </w:p>
    <w:p w14:paraId="24097B23" w14:textId="77777777" w:rsidR="00913BED" w:rsidRDefault="00913BED">
      <w:pPr>
        <w:pStyle w:val="a3"/>
      </w:pPr>
    </w:p>
    <w:p w14:paraId="1AC5C276" w14:textId="77777777" w:rsidR="00913BED" w:rsidRDefault="00913BED">
      <w:pPr>
        <w:pStyle w:val="a3"/>
      </w:pPr>
    </w:p>
    <w:p w14:paraId="2FC1ED0E" w14:textId="77777777" w:rsidR="00913BED" w:rsidRDefault="00913BED">
      <w:pPr>
        <w:pStyle w:val="a3"/>
      </w:pPr>
    </w:p>
    <w:p w14:paraId="3DAFF0CD" w14:textId="77777777" w:rsidR="00913BED" w:rsidRDefault="00913BED">
      <w:pPr>
        <w:pStyle w:val="a3"/>
      </w:pPr>
    </w:p>
    <w:p w14:paraId="21B5C396" w14:textId="77777777" w:rsidR="00913BED" w:rsidRDefault="00913BED">
      <w:pPr>
        <w:pStyle w:val="a3"/>
      </w:pPr>
    </w:p>
    <w:p w14:paraId="551D2689" w14:textId="77777777" w:rsidR="00913BED" w:rsidRDefault="00913BED">
      <w:pPr>
        <w:pStyle w:val="a3"/>
      </w:pPr>
    </w:p>
    <w:p w14:paraId="5A5C35D4" w14:textId="77777777" w:rsidR="00913BED" w:rsidRDefault="00913BED">
      <w:pPr>
        <w:pStyle w:val="a3"/>
      </w:pPr>
    </w:p>
    <w:p w14:paraId="1E89DA9D" w14:textId="77777777" w:rsidR="00913BED" w:rsidRDefault="00913BED">
      <w:pPr>
        <w:pStyle w:val="a3"/>
      </w:pPr>
    </w:p>
    <w:p w14:paraId="29946F49" w14:textId="77777777" w:rsidR="00913BED" w:rsidRDefault="00913BED">
      <w:pPr>
        <w:pStyle w:val="a3"/>
      </w:pPr>
    </w:p>
    <w:p w14:paraId="3E7E0A7A" w14:textId="77777777" w:rsidR="00913BED" w:rsidRDefault="00913BED">
      <w:pPr>
        <w:pStyle w:val="a3"/>
      </w:pPr>
    </w:p>
    <w:p w14:paraId="0464C4B0" w14:textId="77777777" w:rsidR="00913BED" w:rsidRDefault="00913BED">
      <w:pPr>
        <w:pStyle w:val="a3"/>
      </w:pPr>
    </w:p>
    <w:p w14:paraId="28DA49AA" w14:textId="77777777" w:rsidR="00913BED" w:rsidRDefault="00913BED">
      <w:pPr>
        <w:pStyle w:val="a3"/>
      </w:pPr>
    </w:p>
    <w:p w14:paraId="5948BB4C" w14:textId="77777777" w:rsidR="00913BED" w:rsidRDefault="00913BED">
      <w:pPr>
        <w:pStyle w:val="a3"/>
        <w:spacing w:before="8"/>
        <w:rPr>
          <w:sz w:val="28"/>
        </w:rPr>
      </w:pPr>
    </w:p>
    <w:p w14:paraId="564649D2" w14:textId="77777777" w:rsidR="00913BED" w:rsidRPr="008E55A9" w:rsidRDefault="00000000">
      <w:pPr>
        <w:pStyle w:val="1"/>
        <w:rPr>
          <w:lang w:val="en-US"/>
        </w:rPr>
      </w:pPr>
      <w:r>
        <w:t>Αναφορές</w:t>
      </w:r>
      <w:r w:rsidRPr="008E55A9">
        <w:rPr>
          <w:lang w:val="en-US"/>
        </w:rPr>
        <w:t>:</w:t>
      </w:r>
    </w:p>
    <w:p w14:paraId="618AD6C0" w14:textId="77777777" w:rsidR="00913BED" w:rsidRPr="008E55A9" w:rsidRDefault="00000000">
      <w:pPr>
        <w:spacing w:before="91" w:line="321" w:lineRule="auto"/>
        <w:ind w:left="192"/>
        <w:rPr>
          <w:i/>
          <w:lang w:val="en-US"/>
        </w:rPr>
      </w:pPr>
      <w:r w:rsidRPr="008E55A9">
        <w:rPr>
          <w:color w:val="212121"/>
          <w:lang w:val="en-US"/>
        </w:rPr>
        <w:t xml:space="preserve">Cornett, C. E. (2017). </w:t>
      </w:r>
      <w:r w:rsidRPr="008E55A9">
        <w:rPr>
          <w:i/>
          <w:lang w:val="en-US"/>
        </w:rPr>
        <w:t xml:space="preserve">Comprehension first: </w:t>
      </w:r>
      <w:r w:rsidRPr="008E55A9">
        <w:rPr>
          <w:i/>
          <w:color w:val="212121"/>
          <w:lang w:val="en-US"/>
        </w:rPr>
        <w:t>Inquiry into big ideas using important questions</w:t>
      </w:r>
      <w:r w:rsidRPr="008E55A9">
        <w:rPr>
          <w:color w:val="212121"/>
          <w:lang w:val="en-US"/>
        </w:rPr>
        <w:t>. Routledge.</w:t>
      </w:r>
      <w:r w:rsidRPr="008E55A9">
        <w:rPr>
          <w:color w:val="212121"/>
          <w:spacing w:val="1"/>
          <w:lang w:val="en-US"/>
        </w:rPr>
        <w:t xml:space="preserve"> </w:t>
      </w:r>
      <w:r w:rsidRPr="008E55A9">
        <w:rPr>
          <w:color w:val="212121"/>
          <w:lang w:val="en-US"/>
        </w:rPr>
        <w:t>Harlen,</w:t>
      </w:r>
      <w:r w:rsidRPr="008E55A9">
        <w:rPr>
          <w:color w:val="212121"/>
          <w:spacing w:val="48"/>
          <w:lang w:val="en-US"/>
        </w:rPr>
        <w:t xml:space="preserve"> </w:t>
      </w:r>
      <w:r w:rsidRPr="008E55A9">
        <w:rPr>
          <w:color w:val="212121"/>
          <w:lang w:val="en-US"/>
        </w:rPr>
        <w:t>W.</w:t>
      </w:r>
      <w:r w:rsidRPr="008E55A9">
        <w:rPr>
          <w:color w:val="212121"/>
          <w:spacing w:val="47"/>
          <w:lang w:val="en-US"/>
        </w:rPr>
        <w:t xml:space="preserve"> </w:t>
      </w:r>
      <w:r w:rsidRPr="008E55A9">
        <w:rPr>
          <w:color w:val="212121"/>
          <w:lang w:val="en-US"/>
        </w:rPr>
        <w:t>(2015).</w:t>
      </w:r>
      <w:r w:rsidRPr="008E55A9">
        <w:rPr>
          <w:color w:val="212121"/>
          <w:spacing w:val="47"/>
          <w:lang w:val="en-US"/>
        </w:rPr>
        <w:t xml:space="preserve"> </w:t>
      </w:r>
      <w:r w:rsidRPr="008E55A9">
        <w:rPr>
          <w:color w:val="212121"/>
          <w:lang w:val="en-US"/>
        </w:rPr>
        <w:t>Working</w:t>
      </w:r>
      <w:r w:rsidRPr="008E55A9">
        <w:rPr>
          <w:color w:val="212121"/>
          <w:spacing w:val="47"/>
          <w:lang w:val="en-US"/>
        </w:rPr>
        <w:t xml:space="preserve"> </w:t>
      </w:r>
      <w:r w:rsidRPr="008E55A9">
        <w:rPr>
          <w:color w:val="212121"/>
          <w:lang w:val="en-US"/>
        </w:rPr>
        <w:t>with</w:t>
      </w:r>
      <w:r w:rsidRPr="008E55A9">
        <w:rPr>
          <w:color w:val="212121"/>
          <w:spacing w:val="47"/>
          <w:lang w:val="en-US"/>
        </w:rPr>
        <w:t xml:space="preserve"> </w:t>
      </w:r>
      <w:r w:rsidRPr="008E55A9">
        <w:rPr>
          <w:color w:val="212121"/>
          <w:lang w:val="en-US"/>
        </w:rPr>
        <w:t>big</w:t>
      </w:r>
      <w:r w:rsidRPr="008E55A9">
        <w:rPr>
          <w:color w:val="212121"/>
          <w:spacing w:val="47"/>
          <w:lang w:val="en-US"/>
        </w:rPr>
        <w:t xml:space="preserve"> </w:t>
      </w:r>
      <w:r w:rsidRPr="008E55A9">
        <w:rPr>
          <w:color w:val="212121"/>
          <w:lang w:val="en-US"/>
        </w:rPr>
        <w:t>ideas  of</w:t>
      </w:r>
      <w:r w:rsidRPr="008E55A9">
        <w:rPr>
          <w:color w:val="212121"/>
          <w:spacing w:val="48"/>
          <w:lang w:val="en-US"/>
        </w:rPr>
        <w:t xml:space="preserve"> </w:t>
      </w:r>
      <w:r w:rsidRPr="008E55A9">
        <w:rPr>
          <w:color w:val="212121"/>
          <w:lang w:val="en-US"/>
        </w:rPr>
        <w:t>science</w:t>
      </w:r>
      <w:r w:rsidRPr="008E55A9">
        <w:rPr>
          <w:color w:val="212121"/>
          <w:spacing w:val="45"/>
          <w:lang w:val="en-US"/>
        </w:rPr>
        <w:t xml:space="preserve"> </w:t>
      </w:r>
      <w:r w:rsidRPr="008E55A9">
        <w:rPr>
          <w:color w:val="212121"/>
          <w:lang w:val="en-US"/>
        </w:rPr>
        <w:t>education.</w:t>
      </w:r>
      <w:r w:rsidRPr="008E55A9">
        <w:rPr>
          <w:color w:val="212121"/>
          <w:spacing w:val="6"/>
          <w:lang w:val="en-US"/>
        </w:rPr>
        <w:t xml:space="preserve"> </w:t>
      </w:r>
      <w:r w:rsidRPr="008E55A9">
        <w:rPr>
          <w:i/>
          <w:color w:val="212121"/>
          <w:lang w:val="en-US"/>
        </w:rPr>
        <w:t>Trieste</w:t>
      </w:r>
      <w:r w:rsidRPr="008E55A9">
        <w:rPr>
          <w:i/>
          <w:color w:val="212121"/>
          <w:spacing w:val="47"/>
          <w:lang w:val="en-US"/>
        </w:rPr>
        <w:t xml:space="preserve"> </w:t>
      </w:r>
      <w:r w:rsidRPr="008E55A9">
        <w:rPr>
          <w:i/>
          <w:color w:val="212121"/>
          <w:lang w:val="en-US"/>
        </w:rPr>
        <w:t>(Italia):</w:t>
      </w:r>
      <w:r w:rsidRPr="008E55A9">
        <w:rPr>
          <w:i/>
          <w:color w:val="212121"/>
          <w:spacing w:val="48"/>
          <w:lang w:val="en-US"/>
        </w:rPr>
        <w:t xml:space="preserve"> </w:t>
      </w:r>
      <w:r w:rsidRPr="008E55A9">
        <w:rPr>
          <w:i/>
          <w:color w:val="212121"/>
          <w:lang w:val="en-US"/>
        </w:rPr>
        <w:t>Science</w:t>
      </w:r>
      <w:r w:rsidRPr="008E55A9">
        <w:rPr>
          <w:i/>
          <w:color w:val="212121"/>
          <w:spacing w:val="46"/>
          <w:lang w:val="en-US"/>
        </w:rPr>
        <w:t xml:space="preserve"> </w:t>
      </w:r>
      <w:r w:rsidRPr="008E55A9">
        <w:rPr>
          <w:i/>
          <w:color w:val="212121"/>
          <w:lang w:val="en-US"/>
        </w:rPr>
        <w:t>Education</w:t>
      </w:r>
    </w:p>
    <w:p w14:paraId="265D7F4F" w14:textId="77777777" w:rsidR="00913BED" w:rsidRPr="008E55A9" w:rsidRDefault="00000000">
      <w:pPr>
        <w:pStyle w:val="a3"/>
        <w:spacing w:before="1" w:line="321" w:lineRule="auto"/>
        <w:ind w:left="760" w:right="127"/>
        <w:rPr>
          <w:lang w:val="en-US"/>
        </w:rPr>
      </w:pPr>
      <w:proofErr w:type="spellStart"/>
      <w:r w:rsidRPr="008E55A9">
        <w:rPr>
          <w:i/>
          <w:color w:val="212121"/>
          <w:lang w:val="en-US"/>
        </w:rPr>
        <w:t>Programme</w:t>
      </w:r>
      <w:proofErr w:type="spellEnd"/>
      <w:r w:rsidRPr="008E55A9">
        <w:rPr>
          <w:i/>
          <w:color w:val="212121"/>
          <w:spacing w:val="1"/>
          <w:lang w:val="en-US"/>
        </w:rPr>
        <w:t xml:space="preserve"> </w:t>
      </w:r>
      <w:r w:rsidRPr="008E55A9">
        <w:rPr>
          <w:i/>
          <w:color w:val="212121"/>
          <w:lang w:val="en-US"/>
        </w:rPr>
        <w:t>of</w:t>
      </w:r>
      <w:r w:rsidRPr="008E55A9">
        <w:rPr>
          <w:i/>
          <w:color w:val="212121"/>
          <w:spacing w:val="1"/>
          <w:lang w:val="en-US"/>
        </w:rPr>
        <w:t xml:space="preserve"> </w:t>
      </w:r>
      <w:r w:rsidRPr="008E55A9">
        <w:rPr>
          <w:i/>
          <w:color w:val="212121"/>
          <w:lang w:val="en-US"/>
        </w:rPr>
        <w:t>IAP</w:t>
      </w:r>
      <w:r w:rsidRPr="008E55A9">
        <w:rPr>
          <w:color w:val="212121"/>
          <w:lang w:val="en-US"/>
        </w:rPr>
        <w:t>.</w:t>
      </w:r>
      <w:r w:rsidRPr="008E55A9">
        <w:rPr>
          <w:color w:val="212121"/>
          <w:spacing w:val="1"/>
          <w:lang w:val="en-US"/>
        </w:rPr>
        <w:t xml:space="preserve"> </w:t>
      </w:r>
      <w:hyperlink r:id="rId8">
        <w:r w:rsidRPr="008E55A9">
          <w:rPr>
            <w:color w:val="0462C1"/>
            <w:u w:val="single" w:color="0462C1"/>
            <w:lang w:val="en-US"/>
          </w:rPr>
          <w:t>https://www.academies.fi/wp-content/uploads/2015/03/Working-with-Big-</w:t>
        </w:r>
      </w:hyperlink>
      <w:r w:rsidRPr="008E55A9">
        <w:rPr>
          <w:color w:val="0462C1"/>
          <w:spacing w:val="-47"/>
          <w:lang w:val="en-US"/>
        </w:rPr>
        <w:t xml:space="preserve"> </w:t>
      </w:r>
      <w:hyperlink r:id="rId9">
        <w:r w:rsidRPr="008E55A9">
          <w:rPr>
            <w:color w:val="0462C1"/>
            <w:u w:val="single" w:color="0462C1"/>
            <w:lang w:val="en-US"/>
          </w:rPr>
          <w:t>Ideas-of-Science-Education-online-version.pdf</w:t>
        </w:r>
      </w:hyperlink>
    </w:p>
    <w:p w14:paraId="6BE9C154" w14:textId="77777777" w:rsidR="00913BED" w:rsidRPr="008E55A9" w:rsidRDefault="00000000">
      <w:pPr>
        <w:spacing w:line="321" w:lineRule="auto"/>
        <w:ind w:left="760" w:right="134" w:hanging="568"/>
        <w:jc w:val="both"/>
        <w:rPr>
          <w:lang w:val="en-US"/>
        </w:rPr>
      </w:pPr>
      <w:r w:rsidRPr="008E55A9">
        <w:rPr>
          <w:lang w:val="en-US"/>
        </w:rPr>
        <w:t>McTighe,</w:t>
      </w:r>
      <w:r w:rsidRPr="008E55A9">
        <w:rPr>
          <w:spacing w:val="1"/>
          <w:lang w:val="en-US"/>
        </w:rPr>
        <w:t xml:space="preserve"> </w:t>
      </w:r>
      <w:r w:rsidRPr="008E55A9">
        <w:rPr>
          <w:lang w:val="en-US"/>
        </w:rPr>
        <w:t>J.,</w:t>
      </w:r>
      <w:r w:rsidRPr="008E55A9">
        <w:rPr>
          <w:spacing w:val="1"/>
          <w:lang w:val="en-US"/>
        </w:rPr>
        <w:t xml:space="preserve"> </w:t>
      </w:r>
      <w:r w:rsidRPr="008E55A9">
        <w:rPr>
          <w:lang w:val="en-US"/>
        </w:rPr>
        <w:t>&amp;</w:t>
      </w:r>
      <w:r w:rsidRPr="008E55A9">
        <w:rPr>
          <w:spacing w:val="1"/>
          <w:lang w:val="en-US"/>
        </w:rPr>
        <w:t xml:space="preserve"> </w:t>
      </w:r>
      <w:r w:rsidRPr="008E55A9">
        <w:rPr>
          <w:lang w:val="en-US"/>
        </w:rPr>
        <w:t>Wiggins,</w:t>
      </w:r>
      <w:r w:rsidRPr="008E55A9">
        <w:rPr>
          <w:spacing w:val="1"/>
          <w:lang w:val="en-US"/>
        </w:rPr>
        <w:t xml:space="preserve"> </w:t>
      </w:r>
      <w:r w:rsidRPr="008E55A9">
        <w:rPr>
          <w:lang w:val="en-US"/>
        </w:rPr>
        <w:t>G.</w:t>
      </w:r>
      <w:r w:rsidRPr="008E55A9">
        <w:rPr>
          <w:spacing w:val="1"/>
          <w:lang w:val="en-US"/>
        </w:rPr>
        <w:t xml:space="preserve"> </w:t>
      </w:r>
      <w:r w:rsidRPr="008E55A9">
        <w:rPr>
          <w:lang w:val="en-US"/>
        </w:rPr>
        <w:t xml:space="preserve">(2004). </w:t>
      </w:r>
      <w:r w:rsidRPr="008E55A9">
        <w:rPr>
          <w:i/>
          <w:lang w:val="en-US"/>
        </w:rPr>
        <w:t>Understanding</w:t>
      </w:r>
      <w:r w:rsidRPr="008E55A9">
        <w:rPr>
          <w:i/>
          <w:spacing w:val="1"/>
          <w:lang w:val="en-US"/>
        </w:rPr>
        <w:t xml:space="preserve"> </w:t>
      </w:r>
      <w:r w:rsidRPr="008E55A9">
        <w:rPr>
          <w:i/>
          <w:lang w:val="en-US"/>
        </w:rPr>
        <w:t>by</w:t>
      </w:r>
      <w:r w:rsidRPr="008E55A9">
        <w:rPr>
          <w:i/>
          <w:spacing w:val="1"/>
          <w:lang w:val="en-US"/>
        </w:rPr>
        <w:t xml:space="preserve"> </w:t>
      </w:r>
      <w:r w:rsidRPr="008E55A9">
        <w:rPr>
          <w:i/>
          <w:lang w:val="en-US"/>
        </w:rPr>
        <w:t>Design</w:t>
      </w:r>
      <w:r w:rsidRPr="008E55A9">
        <w:rPr>
          <w:i/>
          <w:spacing w:val="1"/>
          <w:lang w:val="en-US"/>
        </w:rPr>
        <w:t xml:space="preserve"> </w:t>
      </w:r>
      <w:r w:rsidRPr="008E55A9">
        <w:rPr>
          <w:i/>
          <w:lang w:val="en-US"/>
        </w:rPr>
        <w:t>Professional</w:t>
      </w:r>
      <w:r w:rsidRPr="008E55A9">
        <w:rPr>
          <w:i/>
          <w:spacing w:val="1"/>
          <w:lang w:val="en-US"/>
        </w:rPr>
        <w:t xml:space="preserve"> </w:t>
      </w:r>
      <w:r w:rsidRPr="008E55A9">
        <w:rPr>
          <w:i/>
          <w:lang w:val="en-US"/>
        </w:rPr>
        <w:t>Development</w:t>
      </w:r>
      <w:r w:rsidRPr="008E55A9">
        <w:rPr>
          <w:i/>
          <w:spacing w:val="1"/>
          <w:lang w:val="en-US"/>
        </w:rPr>
        <w:t xml:space="preserve"> </w:t>
      </w:r>
      <w:r w:rsidRPr="008E55A9">
        <w:rPr>
          <w:i/>
          <w:lang w:val="en-US"/>
        </w:rPr>
        <w:t>Workbook</w:t>
      </w:r>
      <w:r w:rsidRPr="008E55A9">
        <w:rPr>
          <w:lang w:val="en-US"/>
        </w:rPr>
        <w:t>.</w:t>
      </w:r>
      <w:r w:rsidRPr="008E55A9">
        <w:rPr>
          <w:spacing w:val="1"/>
          <w:lang w:val="en-US"/>
        </w:rPr>
        <w:t xml:space="preserve"> </w:t>
      </w:r>
      <w:r w:rsidRPr="008E55A9">
        <w:rPr>
          <w:lang w:val="en-US"/>
        </w:rPr>
        <w:t>Association for Supervision and Curriculum Development (ASCD), 1703 North Beauregard Street,</w:t>
      </w:r>
      <w:r w:rsidRPr="008E55A9">
        <w:rPr>
          <w:spacing w:val="1"/>
          <w:lang w:val="en-US"/>
        </w:rPr>
        <w:t xml:space="preserve"> </w:t>
      </w:r>
      <w:r w:rsidRPr="008E55A9">
        <w:rPr>
          <w:lang w:val="en-US"/>
        </w:rPr>
        <w:t>Alexandria,</w:t>
      </w:r>
      <w:r w:rsidRPr="008E55A9">
        <w:rPr>
          <w:spacing w:val="-2"/>
          <w:lang w:val="en-US"/>
        </w:rPr>
        <w:t xml:space="preserve"> </w:t>
      </w:r>
      <w:r w:rsidRPr="008E55A9">
        <w:rPr>
          <w:lang w:val="en-US"/>
        </w:rPr>
        <w:t>VA</w:t>
      </w:r>
      <w:r w:rsidRPr="008E55A9">
        <w:rPr>
          <w:spacing w:val="-1"/>
          <w:lang w:val="en-US"/>
        </w:rPr>
        <w:t xml:space="preserve"> </w:t>
      </w:r>
      <w:r w:rsidRPr="008E55A9">
        <w:rPr>
          <w:lang w:val="en-US"/>
        </w:rPr>
        <w:t>22311.</w:t>
      </w:r>
    </w:p>
    <w:p w14:paraId="01AAA63C" w14:textId="77777777" w:rsidR="00913BED" w:rsidRDefault="00000000">
      <w:pPr>
        <w:tabs>
          <w:tab w:val="left" w:pos="2471"/>
          <w:tab w:val="left" w:pos="3869"/>
          <w:tab w:val="left" w:pos="4925"/>
          <w:tab w:val="left" w:pos="6049"/>
          <w:tab w:val="left" w:pos="7301"/>
          <w:tab w:val="left" w:pos="9104"/>
        </w:tabs>
        <w:spacing w:line="321" w:lineRule="auto"/>
        <w:ind w:left="760" w:right="137" w:hanging="568"/>
        <w:jc w:val="both"/>
      </w:pPr>
      <w:r w:rsidRPr="008E55A9">
        <w:rPr>
          <w:lang w:val="en-US"/>
        </w:rPr>
        <w:t xml:space="preserve">Tomlinson, C. A., &amp; McTighe, J. (2006). </w:t>
      </w:r>
      <w:r w:rsidRPr="008E55A9">
        <w:rPr>
          <w:i/>
          <w:lang w:val="en-US"/>
        </w:rPr>
        <w:t>Integrating differentiated instruction &amp; understanding by design:</w:t>
      </w:r>
      <w:r w:rsidRPr="008E55A9">
        <w:rPr>
          <w:i/>
          <w:spacing w:val="-47"/>
          <w:lang w:val="en-US"/>
        </w:rPr>
        <w:t xml:space="preserve"> </w:t>
      </w:r>
      <w:r w:rsidRPr="008E55A9">
        <w:rPr>
          <w:i/>
          <w:lang w:val="en-US"/>
        </w:rPr>
        <w:t>Connecting</w:t>
      </w:r>
      <w:r w:rsidRPr="008E55A9">
        <w:rPr>
          <w:i/>
          <w:lang w:val="en-US"/>
        </w:rPr>
        <w:tab/>
        <w:t>content</w:t>
      </w:r>
      <w:r w:rsidRPr="008E55A9">
        <w:rPr>
          <w:i/>
          <w:lang w:val="en-US"/>
        </w:rPr>
        <w:tab/>
        <w:t>and</w:t>
      </w:r>
      <w:r w:rsidRPr="008E55A9">
        <w:rPr>
          <w:i/>
          <w:lang w:val="en-US"/>
        </w:rPr>
        <w:tab/>
        <w:t>kids</w:t>
      </w:r>
      <w:r w:rsidRPr="008E55A9">
        <w:rPr>
          <w:lang w:val="en-US"/>
        </w:rPr>
        <w:t>.</w:t>
      </w:r>
      <w:r w:rsidRPr="008E55A9">
        <w:rPr>
          <w:lang w:val="en-US"/>
        </w:rPr>
        <w:tab/>
      </w:r>
      <w:r>
        <w:t>ASCD.</w:t>
      </w:r>
      <w:r>
        <w:tab/>
        <w:t>Ανακτήθηκε</w:t>
      </w:r>
      <w:r>
        <w:tab/>
      </w:r>
      <w:r>
        <w:rPr>
          <w:spacing w:val="-1"/>
        </w:rPr>
        <w:t>από</w:t>
      </w:r>
      <w:r>
        <w:rPr>
          <w:spacing w:val="-48"/>
        </w:rPr>
        <w:t xml:space="preserve"> </w:t>
      </w:r>
      <w:hyperlink r:id="rId10">
        <w:r>
          <w:rPr>
            <w:u w:val="single"/>
          </w:rPr>
          <w:t>https://pdfs.semanticscholar.org/2bbc/b90385643489763cb7580fbba7fab76ec32c.pdf</w:t>
        </w:r>
      </w:hyperlink>
    </w:p>
    <w:sectPr w:rsidR="00913BED">
      <w:pgSz w:w="11910" w:h="16840"/>
      <w:pgMar w:top="1040" w:right="1360" w:bottom="1200" w:left="940" w:header="0" w:footer="10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BAAE40" w14:textId="77777777" w:rsidR="00587E8C" w:rsidRDefault="00587E8C">
      <w:r>
        <w:separator/>
      </w:r>
    </w:p>
  </w:endnote>
  <w:endnote w:type="continuationSeparator" w:id="0">
    <w:p w14:paraId="547123CB" w14:textId="77777777" w:rsidR="00587E8C" w:rsidRDefault="00587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74EE86" w14:textId="77777777" w:rsidR="00913BED" w:rsidRDefault="00000000">
    <w:pPr>
      <w:pStyle w:val="a3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2FA13294" wp14:editId="561E1E1F">
          <wp:simplePos x="0" y="0"/>
          <wp:positionH relativeFrom="page">
            <wp:posOffset>1721624</wp:posOffset>
          </wp:positionH>
          <wp:positionV relativeFrom="page">
            <wp:posOffset>9847605</wp:posOffset>
          </wp:positionV>
          <wp:extent cx="4063734" cy="57963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063734" cy="5796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5C767A9B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11.75pt;margin-top:778.3pt;width:12pt;height:15.3pt;z-index:-251658240;mso-position-horizontal-relative:page;mso-position-vertical-relative:page" filled="f" stroked="f">
          <v:textbox inset="0,0,0,0">
            <w:txbxContent>
              <w:p w14:paraId="777B71EB" w14:textId="77777777" w:rsidR="00913BED" w:rsidRDefault="00000000">
                <w:pPr>
                  <w:spacing w:before="10"/>
                  <w:ind w:left="60"/>
                  <w:rPr>
                    <w:rFonts w:ascii="Times New Roman"/>
                    <w:sz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89F521" w14:textId="77777777" w:rsidR="00587E8C" w:rsidRDefault="00587E8C">
      <w:r>
        <w:separator/>
      </w:r>
    </w:p>
  </w:footnote>
  <w:footnote w:type="continuationSeparator" w:id="0">
    <w:p w14:paraId="41E77886" w14:textId="77777777" w:rsidR="00587E8C" w:rsidRDefault="00587E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281183"/>
    <w:multiLevelType w:val="hybridMultilevel"/>
    <w:tmpl w:val="02F82070"/>
    <w:lvl w:ilvl="0" w:tplc="C4EAB93C">
      <w:start w:val="1"/>
      <w:numFmt w:val="decimal"/>
      <w:lvlText w:val="%1."/>
      <w:lvlJc w:val="left"/>
      <w:pPr>
        <w:ind w:left="427" w:hanging="316"/>
        <w:jc w:val="left"/>
      </w:pPr>
      <w:rPr>
        <w:rFonts w:ascii="Calibri" w:eastAsia="Calibri" w:hAnsi="Calibri" w:cs="Calibri" w:hint="default"/>
        <w:i/>
        <w:iCs/>
        <w:w w:val="100"/>
        <w:sz w:val="22"/>
        <w:szCs w:val="22"/>
        <w:lang w:val="el-GR" w:eastAsia="en-US" w:bidi="ar-SA"/>
      </w:rPr>
    </w:lvl>
    <w:lvl w:ilvl="1" w:tplc="E7B4A718">
      <w:numFmt w:val="bullet"/>
      <w:lvlText w:val="•"/>
      <w:lvlJc w:val="left"/>
      <w:pPr>
        <w:ind w:left="1295" w:hanging="316"/>
      </w:pPr>
      <w:rPr>
        <w:rFonts w:hint="default"/>
        <w:lang w:val="el-GR" w:eastAsia="en-US" w:bidi="ar-SA"/>
      </w:rPr>
    </w:lvl>
    <w:lvl w:ilvl="2" w:tplc="E8AA4EB2">
      <w:numFmt w:val="bullet"/>
      <w:lvlText w:val="•"/>
      <w:lvlJc w:val="left"/>
      <w:pPr>
        <w:ind w:left="2170" w:hanging="316"/>
      </w:pPr>
      <w:rPr>
        <w:rFonts w:hint="default"/>
        <w:lang w:val="el-GR" w:eastAsia="en-US" w:bidi="ar-SA"/>
      </w:rPr>
    </w:lvl>
    <w:lvl w:ilvl="3" w:tplc="5E30EA36">
      <w:numFmt w:val="bullet"/>
      <w:lvlText w:val="•"/>
      <w:lvlJc w:val="left"/>
      <w:pPr>
        <w:ind w:left="3045" w:hanging="316"/>
      </w:pPr>
      <w:rPr>
        <w:rFonts w:hint="default"/>
        <w:lang w:val="el-GR" w:eastAsia="en-US" w:bidi="ar-SA"/>
      </w:rPr>
    </w:lvl>
    <w:lvl w:ilvl="4" w:tplc="9D3EC232">
      <w:numFmt w:val="bullet"/>
      <w:lvlText w:val="•"/>
      <w:lvlJc w:val="left"/>
      <w:pPr>
        <w:ind w:left="3921" w:hanging="316"/>
      </w:pPr>
      <w:rPr>
        <w:rFonts w:hint="default"/>
        <w:lang w:val="el-GR" w:eastAsia="en-US" w:bidi="ar-SA"/>
      </w:rPr>
    </w:lvl>
    <w:lvl w:ilvl="5" w:tplc="7DF8207A">
      <w:numFmt w:val="bullet"/>
      <w:lvlText w:val="•"/>
      <w:lvlJc w:val="left"/>
      <w:pPr>
        <w:ind w:left="4796" w:hanging="316"/>
      </w:pPr>
      <w:rPr>
        <w:rFonts w:hint="default"/>
        <w:lang w:val="el-GR" w:eastAsia="en-US" w:bidi="ar-SA"/>
      </w:rPr>
    </w:lvl>
    <w:lvl w:ilvl="6" w:tplc="6502904A">
      <w:numFmt w:val="bullet"/>
      <w:lvlText w:val="•"/>
      <w:lvlJc w:val="left"/>
      <w:pPr>
        <w:ind w:left="5671" w:hanging="316"/>
      </w:pPr>
      <w:rPr>
        <w:rFonts w:hint="default"/>
        <w:lang w:val="el-GR" w:eastAsia="en-US" w:bidi="ar-SA"/>
      </w:rPr>
    </w:lvl>
    <w:lvl w:ilvl="7" w:tplc="D9985FD8">
      <w:numFmt w:val="bullet"/>
      <w:lvlText w:val="•"/>
      <w:lvlJc w:val="left"/>
      <w:pPr>
        <w:ind w:left="6547" w:hanging="316"/>
      </w:pPr>
      <w:rPr>
        <w:rFonts w:hint="default"/>
        <w:lang w:val="el-GR" w:eastAsia="en-US" w:bidi="ar-SA"/>
      </w:rPr>
    </w:lvl>
    <w:lvl w:ilvl="8" w:tplc="406CE1DC">
      <w:numFmt w:val="bullet"/>
      <w:lvlText w:val="•"/>
      <w:lvlJc w:val="left"/>
      <w:pPr>
        <w:ind w:left="7422" w:hanging="316"/>
      </w:pPr>
      <w:rPr>
        <w:rFonts w:hint="default"/>
        <w:lang w:val="el-GR" w:eastAsia="en-US" w:bidi="ar-SA"/>
      </w:rPr>
    </w:lvl>
  </w:abstractNum>
  <w:abstractNum w:abstractNumId="1" w15:restartNumberingAfterBreak="0">
    <w:nsid w:val="46684172"/>
    <w:multiLevelType w:val="hybridMultilevel"/>
    <w:tmpl w:val="FFF4CD24"/>
    <w:lvl w:ilvl="0" w:tplc="6CE4C584">
      <w:start w:val="1"/>
      <w:numFmt w:val="decimal"/>
      <w:lvlText w:val="%1."/>
      <w:lvlJc w:val="left"/>
      <w:pPr>
        <w:ind w:left="427" w:hanging="316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F0B4E564">
      <w:numFmt w:val="bullet"/>
      <w:lvlText w:val="•"/>
      <w:lvlJc w:val="left"/>
      <w:pPr>
        <w:ind w:left="1295" w:hanging="316"/>
      </w:pPr>
      <w:rPr>
        <w:rFonts w:hint="default"/>
        <w:lang w:val="el-GR" w:eastAsia="en-US" w:bidi="ar-SA"/>
      </w:rPr>
    </w:lvl>
    <w:lvl w:ilvl="2" w:tplc="CDB2A990">
      <w:numFmt w:val="bullet"/>
      <w:lvlText w:val="•"/>
      <w:lvlJc w:val="left"/>
      <w:pPr>
        <w:ind w:left="2170" w:hanging="316"/>
      </w:pPr>
      <w:rPr>
        <w:rFonts w:hint="default"/>
        <w:lang w:val="el-GR" w:eastAsia="en-US" w:bidi="ar-SA"/>
      </w:rPr>
    </w:lvl>
    <w:lvl w:ilvl="3" w:tplc="98E03B3E">
      <w:numFmt w:val="bullet"/>
      <w:lvlText w:val="•"/>
      <w:lvlJc w:val="left"/>
      <w:pPr>
        <w:ind w:left="3045" w:hanging="316"/>
      </w:pPr>
      <w:rPr>
        <w:rFonts w:hint="default"/>
        <w:lang w:val="el-GR" w:eastAsia="en-US" w:bidi="ar-SA"/>
      </w:rPr>
    </w:lvl>
    <w:lvl w:ilvl="4" w:tplc="23FE15FA">
      <w:numFmt w:val="bullet"/>
      <w:lvlText w:val="•"/>
      <w:lvlJc w:val="left"/>
      <w:pPr>
        <w:ind w:left="3921" w:hanging="316"/>
      </w:pPr>
      <w:rPr>
        <w:rFonts w:hint="default"/>
        <w:lang w:val="el-GR" w:eastAsia="en-US" w:bidi="ar-SA"/>
      </w:rPr>
    </w:lvl>
    <w:lvl w:ilvl="5" w:tplc="54A824AA">
      <w:numFmt w:val="bullet"/>
      <w:lvlText w:val="•"/>
      <w:lvlJc w:val="left"/>
      <w:pPr>
        <w:ind w:left="4796" w:hanging="316"/>
      </w:pPr>
      <w:rPr>
        <w:rFonts w:hint="default"/>
        <w:lang w:val="el-GR" w:eastAsia="en-US" w:bidi="ar-SA"/>
      </w:rPr>
    </w:lvl>
    <w:lvl w:ilvl="6" w:tplc="EDB82D48">
      <w:numFmt w:val="bullet"/>
      <w:lvlText w:val="•"/>
      <w:lvlJc w:val="left"/>
      <w:pPr>
        <w:ind w:left="5671" w:hanging="316"/>
      </w:pPr>
      <w:rPr>
        <w:rFonts w:hint="default"/>
        <w:lang w:val="el-GR" w:eastAsia="en-US" w:bidi="ar-SA"/>
      </w:rPr>
    </w:lvl>
    <w:lvl w:ilvl="7" w:tplc="9F1459C4">
      <w:numFmt w:val="bullet"/>
      <w:lvlText w:val="•"/>
      <w:lvlJc w:val="left"/>
      <w:pPr>
        <w:ind w:left="6547" w:hanging="316"/>
      </w:pPr>
      <w:rPr>
        <w:rFonts w:hint="default"/>
        <w:lang w:val="el-GR" w:eastAsia="en-US" w:bidi="ar-SA"/>
      </w:rPr>
    </w:lvl>
    <w:lvl w:ilvl="8" w:tplc="20221822">
      <w:numFmt w:val="bullet"/>
      <w:lvlText w:val="•"/>
      <w:lvlJc w:val="left"/>
      <w:pPr>
        <w:ind w:left="7422" w:hanging="316"/>
      </w:pPr>
      <w:rPr>
        <w:rFonts w:hint="default"/>
        <w:lang w:val="el-GR" w:eastAsia="en-US" w:bidi="ar-SA"/>
      </w:rPr>
    </w:lvl>
  </w:abstractNum>
  <w:abstractNum w:abstractNumId="2" w15:restartNumberingAfterBreak="0">
    <w:nsid w:val="569F6BBF"/>
    <w:multiLevelType w:val="hybridMultilevel"/>
    <w:tmpl w:val="A2CE2EF2"/>
    <w:lvl w:ilvl="0" w:tplc="66B6EE28">
      <w:start w:val="1"/>
      <w:numFmt w:val="decimal"/>
      <w:lvlText w:val="%1."/>
      <w:lvlJc w:val="left"/>
      <w:pPr>
        <w:ind w:left="476" w:hanging="2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0E18F3A6"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2" w:tplc="AAB8F8FC">
      <w:numFmt w:val="bullet"/>
      <w:lvlText w:val="•"/>
      <w:lvlJc w:val="left"/>
      <w:pPr>
        <w:ind w:left="1867" w:hanging="360"/>
      </w:pPr>
      <w:rPr>
        <w:rFonts w:hint="default"/>
        <w:lang w:val="el-GR" w:eastAsia="en-US" w:bidi="ar-SA"/>
      </w:rPr>
    </w:lvl>
    <w:lvl w:ilvl="3" w:tplc="9CC234FA">
      <w:numFmt w:val="bullet"/>
      <w:lvlText w:val="•"/>
      <w:lvlJc w:val="left"/>
      <w:pPr>
        <w:ind w:left="2835" w:hanging="360"/>
      </w:pPr>
      <w:rPr>
        <w:rFonts w:hint="default"/>
        <w:lang w:val="el-GR" w:eastAsia="en-US" w:bidi="ar-SA"/>
      </w:rPr>
    </w:lvl>
    <w:lvl w:ilvl="4" w:tplc="C7EE9E5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5312706C">
      <w:numFmt w:val="bullet"/>
      <w:lvlText w:val="•"/>
      <w:lvlJc w:val="left"/>
      <w:pPr>
        <w:ind w:left="4770" w:hanging="360"/>
      </w:pPr>
      <w:rPr>
        <w:rFonts w:hint="default"/>
        <w:lang w:val="el-GR" w:eastAsia="en-US" w:bidi="ar-SA"/>
      </w:rPr>
    </w:lvl>
    <w:lvl w:ilvl="6" w:tplc="3DB25E3A">
      <w:numFmt w:val="bullet"/>
      <w:lvlText w:val="•"/>
      <w:lvlJc w:val="left"/>
      <w:pPr>
        <w:ind w:left="5737" w:hanging="360"/>
      </w:pPr>
      <w:rPr>
        <w:rFonts w:hint="default"/>
        <w:lang w:val="el-GR" w:eastAsia="en-US" w:bidi="ar-SA"/>
      </w:rPr>
    </w:lvl>
    <w:lvl w:ilvl="7" w:tplc="51860040">
      <w:numFmt w:val="bullet"/>
      <w:lvlText w:val="•"/>
      <w:lvlJc w:val="left"/>
      <w:pPr>
        <w:ind w:left="6705" w:hanging="360"/>
      </w:pPr>
      <w:rPr>
        <w:rFonts w:hint="default"/>
        <w:lang w:val="el-GR" w:eastAsia="en-US" w:bidi="ar-SA"/>
      </w:rPr>
    </w:lvl>
    <w:lvl w:ilvl="8" w:tplc="FD4285B0">
      <w:numFmt w:val="bullet"/>
      <w:lvlText w:val="•"/>
      <w:lvlJc w:val="left"/>
      <w:pPr>
        <w:ind w:left="7672" w:hanging="360"/>
      </w:pPr>
      <w:rPr>
        <w:rFonts w:hint="default"/>
        <w:lang w:val="el-GR" w:eastAsia="en-US" w:bidi="ar-SA"/>
      </w:rPr>
    </w:lvl>
  </w:abstractNum>
  <w:num w:numId="1" w16cid:durableId="453333142">
    <w:abstractNumId w:val="0"/>
  </w:num>
  <w:num w:numId="2" w16cid:durableId="483396106">
    <w:abstractNumId w:val="1"/>
  </w:num>
  <w:num w:numId="3" w16cid:durableId="14975704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13BED"/>
    <w:rsid w:val="00162151"/>
    <w:rsid w:val="00587E8C"/>
    <w:rsid w:val="008E55A9"/>
    <w:rsid w:val="00913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287F477"/>
  <w15:docId w15:val="{10E0EE69-57B1-4509-A041-E3A05134D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9"/>
    <w:qFormat/>
    <w:pPr>
      <w:ind w:left="192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0"/>
    <w:qFormat/>
    <w:pPr>
      <w:spacing w:before="20"/>
      <w:ind w:left="1916" w:right="1867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900" w:hanging="361"/>
    </w:pPr>
  </w:style>
  <w:style w:type="paragraph" w:customStyle="1" w:styleId="TableParagraph">
    <w:name w:val="Table Paragraph"/>
    <w:basedOn w:val="a"/>
    <w:uiPriority w:val="1"/>
    <w:qFormat/>
    <w:pPr>
      <w:ind w:left="42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cademies.fi/wp-content/uploads/2015/03/Working-with-Big-Ideas-of-Science-Education-online-version.pdf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pdfs.semanticscholar.org/2bbc/b90385643489763cb7580fbba7fab76ec32c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cademies.fi/wp-content/uploads/2015/03/Working-with-Big-Ideas-of-Science-Education-online-version.pd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693</Words>
  <Characters>3747</Characters>
  <Application>Microsoft Office Word</Application>
  <DocSecurity>0</DocSecurity>
  <Lines>31</Lines>
  <Paragraphs>8</Paragraphs>
  <ScaleCrop>false</ScaleCrop>
  <Company/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m3316</dc:creator>
  <cp:lastModifiedBy>ODYSSEAS KONTOMICHIS-AFENTOULIDIS</cp:lastModifiedBy>
  <cp:revision>2</cp:revision>
  <dcterms:created xsi:type="dcterms:W3CDTF">2024-06-01T14:20:00Z</dcterms:created>
  <dcterms:modified xsi:type="dcterms:W3CDTF">2024-06-01T15:52:00Z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2024-06-01T00:00:00Z</vt:filetime>
  </property>
</Properties>
</file>