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40689" w14:textId="21C8CD05" w:rsidR="00117D58" w:rsidRPr="00ED3527" w:rsidRDefault="00051B35" w:rsidP="00117D58">
      <w:pPr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b/>
          <w:bCs/>
          <w:shd w:val="clear" w:color="auto" w:fill="FFFFFF"/>
          <w:lang w:val="fr-FR"/>
        </w:rPr>
        <w:t xml:space="preserve">Inscription des élèves </w:t>
      </w:r>
      <w:r w:rsidR="009A7B4A">
        <w:rPr>
          <w:rFonts w:ascii="Arial" w:hAnsi="Arial" w:cs="Arial"/>
          <w:b/>
          <w:bCs/>
          <w:shd w:val="clear" w:color="auto" w:fill="FFFFFF"/>
          <w:lang w:val="fr-FR"/>
        </w:rPr>
        <w:t>en</w:t>
      </w:r>
      <w:r w:rsidRPr="00ED3527">
        <w:rPr>
          <w:rFonts w:ascii="Arial" w:hAnsi="Arial" w:cs="Arial"/>
          <w:b/>
          <w:bCs/>
          <w:shd w:val="clear" w:color="auto" w:fill="FFFFFF"/>
          <w:lang w:val="fr-FR"/>
        </w:rPr>
        <w:t xml:space="preserve"> préscolaire dans une école maternelle publique (</w:t>
      </w:r>
      <w:r w:rsidR="00E27372">
        <w:rPr>
          <w:rFonts w:ascii="Arial" w:hAnsi="Arial" w:cs="Arial"/>
          <w:b/>
          <w:bCs/>
          <w:shd w:val="clear" w:color="auto" w:fill="FFFFFF"/>
          <w:lang w:val="fr-FR"/>
        </w:rPr>
        <w:t xml:space="preserve">éducation </w:t>
      </w:r>
      <w:r w:rsidRPr="00ED3527">
        <w:rPr>
          <w:rFonts w:ascii="Arial" w:hAnsi="Arial" w:cs="Arial"/>
          <w:b/>
          <w:bCs/>
          <w:shd w:val="clear" w:color="auto" w:fill="FFFFFF"/>
          <w:lang w:val="fr-FR"/>
        </w:rPr>
        <w:t xml:space="preserve">préscolaire obligatoire) </w:t>
      </w:r>
      <w:r w:rsidR="003C0C58">
        <w:rPr>
          <w:rFonts w:ascii="Arial" w:hAnsi="Arial" w:cs="Arial"/>
          <w:b/>
          <w:bCs/>
          <w:shd w:val="clear" w:color="auto" w:fill="FFFFFF"/>
          <w:lang w:val="fr-FR"/>
        </w:rPr>
        <w:t>et dérogation</w:t>
      </w:r>
    </w:p>
    <w:p w14:paraId="508B9767" w14:textId="77777777" w:rsidR="00FB020F" w:rsidRPr="00ED3527" w:rsidRDefault="00FB020F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fr-FR"/>
        </w:rPr>
      </w:pPr>
    </w:p>
    <w:p w14:paraId="163C17E6" w14:textId="7FECE112" w:rsidR="00FB020F" w:rsidRPr="00ED3527" w:rsidRDefault="00051B35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Age d’admission </w:t>
      </w:r>
    </w:p>
    <w:p w14:paraId="2A808303" w14:textId="299B4D90" w:rsidR="00ED3527" w:rsidRPr="00ED3527" w:rsidRDefault="00C32203" w:rsidP="00C606A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t xml:space="preserve">Les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enfants sont inscrits </w:t>
      </w:r>
      <w:r w:rsidR="009A7B4A"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préscolaire </w:t>
      </w:r>
      <w:r w:rsidRPr="00ED3527">
        <w:rPr>
          <w:rFonts w:ascii="Arial" w:eastAsia="Times New Roman" w:hAnsi="Arial" w:cs="Arial"/>
          <w:b/>
          <w:bCs/>
          <w:color w:val="000000" w:themeColor="text1"/>
          <w:lang w:val="fr-FR"/>
        </w:rPr>
        <w:t>lorsqu’ils ont atteint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>, avant le 1</w:t>
      </w:r>
      <w:r w:rsidRPr="00ED352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scolarisés, </w:t>
      </w:r>
      <w:r w:rsidRPr="00ED3527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l’âge de 4 ans </w:t>
      </w:r>
      <w:r w:rsidR="0070548D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et </w:t>
      </w:r>
      <w:r w:rsidRPr="00ED3527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8 mois.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Il convient de noter que, conformément à la loi sur l’éducation préscolaire, l’éducation préscolaire est obligatoire pour tous les enfants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qui résident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à Chypre et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qui ont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atteint l’âge de 4 ans </w:t>
      </w:r>
      <w:r w:rsidR="0070548D">
        <w:rPr>
          <w:rFonts w:ascii="Arial" w:eastAsia="Times New Roman" w:hAnsi="Arial" w:cs="Arial"/>
          <w:color w:val="000000" w:themeColor="text1"/>
          <w:lang w:val="fr-FR"/>
        </w:rPr>
        <w:t xml:space="preserve">et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>8 mois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avant le 1</w:t>
      </w:r>
      <w:r w:rsidR="00ED3527" w:rsidRPr="00ED352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scolarisés.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Par conséquent,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les parents </w:t>
      </w:r>
      <w:r w:rsidR="003C06C9">
        <w:rPr>
          <w:rFonts w:ascii="Arial" w:eastAsia="Times New Roman" w:hAnsi="Arial" w:cs="Arial"/>
          <w:color w:val="000000" w:themeColor="text1"/>
          <w:lang w:val="fr-FR"/>
        </w:rPr>
        <w:t xml:space="preserve">ne respectant pas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>la loi f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eront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l’objet de poursuites pénales.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0" w:name="simeio2"/>
      <w:bookmarkEnd w:id="0"/>
    </w:p>
    <w:p w14:paraId="75AD7EBB" w14:textId="478B7631" w:rsidR="00FB020F" w:rsidRPr="00ED3527" w:rsidRDefault="00FB020F" w:rsidP="00ED3527">
      <w:pPr>
        <w:shd w:val="clear" w:color="auto" w:fill="FFFFFF"/>
        <w:spacing w:after="0" w:line="240" w:lineRule="auto"/>
        <w:ind w:left="720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br/>
      </w:r>
      <w:hyperlink r:id="rId5" w:anchor="top" w:history="1"/>
      <w:r w:rsidR="00ED3527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Période des inscriptions </w:t>
      </w:r>
    </w:p>
    <w:p w14:paraId="1BE3CF6F" w14:textId="45FB57F1" w:rsidR="00FB020F" w:rsidRPr="00ED3527" w:rsidRDefault="00ED3527" w:rsidP="00FB020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Les 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inscriptions des élèves </w:t>
      </w:r>
      <w:r w:rsidR="009A7B4A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 préscolaire 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dans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école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publique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ont lieu </w:t>
      </w:r>
      <w:r w:rsidR="008D45F7">
        <w:rPr>
          <w:rFonts w:ascii="Arial" w:eastAsia="Times New Roman" w:hAnsi="Arial" w:cs="Arial"/>
          <w:b/>
          <w:bCs/>
          <w:color w:val="000000" w:themeColor="text1"/>
          <w:lang w:val="fr-FR"/>
        </w:rPr>
        <w:t>en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jan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vier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dates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inscriptions sont communiquées aux parents soit par leurs enfants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j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à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soit par les médias. </w:t>
      </w:r>
    </w:p>
    <w:p w14:paraId="0D99A6C6" w14:textId="584E1E33" w:rsidR="00FB020F" w:rsidRPr="008D45F7" w:rsidRDefault="008D45F7" w:rsidP="00FB020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 xml:space="preserve">Aucune 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approuver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ouverture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classes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sultant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quent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ayant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proche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domicile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150CCB">
        <w:rPr>
          <w:rFonts w:ascii="Arial" w:eastAsia="Times New Roman" w:hAnsi="Arial" w:cs="Arial"/>
          <w:color w:val="000000" w:themeColor="text1"/>
          <w:lang w:val="fr-FR"/>
        </w:rPr>
        <w:t xml:space="preserve">au sein de </w:t>
      </w:r>
      <w:r w:rsidR="00150CCB" w:rsidRPr="00150CCB">
        <w:rPr>
          <w:rFonts w:ascii="Arial" w:eastAsia="Times New Roman" w:hAnsi="Arial" w:cs="Arial"/>
          <w:color w:val="000000" w:themeColor="text1"/>
          <w:lang w:val="fr-FR"/>
        </w:rPr>
        <w:t>laquelle</w:t>
      </w:r>
      <w:r w:rsidR="00150CC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entraînera pas l’ouverture d’une nouvelle classe. </w:t>
      </w:r>
    </w:p>
    <w:p w14:paraId="3FB58FE5" w14:textId="483E1AD0" w:rsidR="00D47C2E" w:rsidRPr="008C2768" w:rsidRDefault="00D47C2E" w:rsidP="00D47C2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Au-delà de la période des inscriptions, aucun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(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Directeur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/</w:t>
      </w:r>
      <w:r>
        <w:rPr>
          <w:rFonts w:ascii="Arial" w:eastAsia="Times New Roman" w:hAnsi="Arial" w:cs="Arial"/>
          <w:color w:val="000000" w:themeColor="text1"/>
          <w:lang w:val="fr-FR"/>
        </w:rPr>
        <w:t>Directrice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pourra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proc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der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-</w:t>
      </w:r>
      <w:r>
        <w:rPr>
          <w:rFonts w:ascii="Arial" w:eastAsia="Times New Roman" w:hAnsi="Arial" w:cs="Arial"/>
          <w:color w:val="000000" w:themeColor="text1"/>
          <w:lang w:val="fr-FR"/>
        </w:rPr>
        <w:t>delà de cette période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>doivent s’adresser à l’Office de l’éducation du district concerné.</w:t>
      </w:r>
    </w:p>
    <w:p w14:paraId="5A9FBE6A" w14:textId="0E91D4BB" w:rsidR="00FB020F" w:rsidRPr="008C2768" w:rsidRDefault="00FB020F" w:rsidP="00D47C2E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</w:p>
    <w:p w14:paraId="3D58C319" w14:textId="3A1C1C7B" w:rsidR="00FB020F" w:rsidRPr="008C2768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8C2768">
        <w:rPr>
          <w:rFonts w:ascii="Arial" w:hAnsi="Arial" w:cs="Arial"/>
          <w:lang w:val="fr-FR"/>
        </w:rPr>
        <w:br/>
      </w:r>
      <w:bookmarkStart w:id="1" w:name="simeio3"/>
      <w:bookmarkEnd w:id="1"/>
      <w:r w:rsidRPr="008C2768">
        <w:rPr>
          <w:rFonts w:ascii="Arial" w:hAnsi="Arial" w:cs="Arial"/>
          <w:lang w:val="fr-FR"/>
        </w:rPr>
        <w:fldChar w:fldCharType="begin"/>
      </w:r>
      <w:r w:rsidRPr="008C2768">
        <w:rPr>
          <w:rFonts w:ascii="Arial" w:hAnsi="Arial" w:cs="Arial"/>
          <w:lang w:val="fr-FR"/>
        </w:rPr>
        <w:instrText xml:space="preserve"> HYPERLINK "http://www.moec.gov.cy/dde/exp_prodimotiki_engrafes_metengrafes_prod.html" \l "top" </w:instrText>
      </w:r>
      <w:r w:rsidRPr="008C2768">
        <w:rPr>
          <w:rFonts w:ascii="Arial" w:hAnsi="Arial" w:cs="Arial"/>
          <w:lang w:val="fr-FR"/>
        </w:rPr>
      </w:r>
      <w:r w:rsidRPr="008C2768">
        <w:rPr>
          <w:rFonts w:ascii="Arial" w:hAnsi="Arial" w:cs="Arial"/>
          <w:lang w:val="fr-FR"/>
        </w:rPr>
        <w:fldChar w:fldCharType="end"/>
      </w:r>
      <w:r w:rsidR="00D47C2E" w:rsidRPr="008C2768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Droit d’inscription </w:t>
      </w:r>
    </w:p>
    <w:p w14:paraId="7381A4C2" w14:textId="47E96EA2" w:rsidR="00D47C2E" w:rsidRPr="008C2768" w:rsidRDefault="00D47C2E" w:rsidP="0017685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8C276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les enfants 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qui résident à Chypre, quelle que soit leur nationalité et indépendamment de la régularité du statut de séjour des parents, ont le droit </w:t>
      </w:r>
      <w:r w:rsidR="009A7B4A">
        <w:rPr>
          <w:rFonts w:ascii="Arial" w:eastAsia="Times New Roman" w:hAnsi="Arial" w:cs="Arial"/>
          <w:color w:val="000000" w:themeColor="text1"/>
          <w:lang w:val="fr-FR"/>
        </w:rPr>
        <w:t>d’être inscrits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 à l’école. </w:t>
      </w:r>
    </w:p>
    <w:p w14:paraId="3AF8DF71" w14:textId="77777777" w:rsidR="00D47C2E" w:rsidRPr="008C2768" w:rsidRDefault="00D47C2E" w:rsidP="00D47C2E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  <w:bookmarkStart w:id="2" w:name="simeio4"/>
      <w:bookmarkEnd w:id="2"/>
    </w:p>
    <w:p w14:paraId="1427FCAA" w14:textId="19992824" w:rsidR="00FB020F" w:rsidRPr="00E5000D" w:rsidRDefault="00000000" w:rsidP="00D47C2E">
      <w:pPr>
        <w:shd w:val="clear" w:color="auto" w:fill="FFFFFF"/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hyperlink r:id="rId6" w:anchor="top" w:history="1"/>
      <w:r w:rsidR="00D47C2E" w:rsidRPr="008C2768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Secteurs </w:t>
      </w:r>
      <w:r w:rsidR="00E5000D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>scolaires</w:t>
      </w:r>
    </w:p>
    <w:p w14:paraId="0BEC7465" w14:textId="61460A1A" w:rsidR="00D47C2E" w:rsidRPr="008C2768" w:rsidRDefault="00D47C2E" w:rsidP="00D47C2E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Conformément à la loi relative aux secteurs scolaires, les élèves </w:t>
      </w:r>
      <w:r w:rsidRPr="008C2768">
        <w:rPr>
          <w:rFonts w:ascii="Arial" w:eastAsia="Times New Roman" w:hAnsi="Arial" w:cs="Arial"/>
          <w:b/>
          <w:bCs/>
          <w:color w:val="000000" w:themeColor="text1"/>
          <w:lang w:val="fr-FR"/>
        </w:rPr>
        <w:t>doivent s’inscrire à l’école de leur secteur</w:t>
      </w:r>
      <w:r w:rsidR="00800357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scolaire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. Les élèves résidant dans un autre secteur, dans les cas d’écoles se trouvant en ville, dans une grande commune ou en périphérie, ne peuvent s’inscrire dans une école </w:t>
      </w:r>
      <w:r w:rsidR="00FF672B">
        <w:rPr>
          <w:rFonts w:ascii="Arial" w:eastAsia="Times New Roman" w:hAnsi="Arial" w:cs="Arial"/>
          <w:color w:val="000000" w:themeColor="text1"/>
          <w:lang w:val="fr-FR"/>
        </w:rPr>
        <w:t>située en dehors de leur secteur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 qu’après acceptation de leur demande de dérogation par l’Office de l’éducation du district concerné et après avoir effectué leur inscription à l’école de leur secteur.</w:t>
      </w:r>
    </w:p>
    <w:p w14:paraId="7DE5320B" w14:textId="541452FE" w:rsidR="00FB020F" w:rsidRPr="000B054B" w:rsidRDefault="000B054B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 w:rsidRPr="008C2768">
        <w:rPr>
          <w:rStyle w:val="header4"/>
          <w:rFonts w:ascii="Arial" w:hAnsi="Arial" w:cs="Arial"/>
          <w:b/>
          <w:bCs/>
          <w:lang w:val="fr-FR"/>
        </w:rPr>
        <w:t>Les inscriptions des élèves à</w:t>
      </w:r>
      <w:r w:rsidR="00AD796A" w:rsidRPr="008C2768">
        <w:rPr>
          <w:rStyle w:val="header4"/>
          <w:rFonts w:ascii="Arial" w:hAnsi="Arial" w:cs="Arial"/>
          <w:b/>
          <w:bCs/>
          <w:lang w:val="fr-FR"/>
        </w:rPr>
        <w:t xml:space="preserve"> l’</w:t>
      </w:r>
      <w:r w:rsidRPr="008C2768">
        <w:rPr>
          <w:rStyle w:val="header4"/>
          <w:rFonts w:ascii="Arial" w:hAnsi="Arial" w:cs="Arial"/>
          <w:b/>
          <w:bCs/>
          <w:lang w:val="fr-FR"/>
        </w:rPr>
        <w:t xml:space="preserve">enseignement préscolaire obligatoire </w:t>
      </w:r>
      <w:r w:rsidR="00FB020F" w:rsidRPr="008C2768">
        <w:rPr>
          <w:rFonts w:ascii="Arial" w:hAnsi="Arial" w:cs="Arial"/>
          <w:b/>
          <w:bCs/>
          <w:lang w:val="fr-FR"/>
        </w:rPr>
        <w:br/>
      </w:r>
      <w:r w:rsidR="00FB020F" w:rsidRPr="00FD7975">
        <w:rPr>
          <w:rStyle w:val="header4"/>
          <w:rFonts w:ascii="Arial" w:hAnsi="Arial" w:cs="Arial"/>
          <w:b/>
          <w:bCs/>
          <w:lang w:val="fr-FR"/>
        </w:rPr>
        <w:t>(</w:t>
      </w:r>
      <w:r w:rsidRPr="00FD7975">
        <w:rPr>
          <w:rStyle w:val="header4"/>
          <w:rFonts w:ascii="Arial" w:hAnsi="Arial" w:cs="Arial"/>
          <w:b/>
          <w:bCs/>
          <w:lang w:val="fr-FR"/>
        </w:rPr>
        <w:t xml:space="preserve">à partir de </w:t>
      </w:r>
      <w:r w:rsidR="00FB020F" w:rsidRPr="00FD7975">
        <w:rPr>
          <w:rStyle w:val="header4"/>
          <w:rFonts w:ascii="Arial" w:hAnsi="Arial" w:cs="Arial"/>
          <w:b/>
          <w:bCs/>
          <w:lang w:val="fr-FR"/>
        </w:rPr>
        <w:t xml:space="preserve">4 </w:t>
      </w:r>
      <w:r w:rsidRPr="00FD7975">
        <w:rPr>
          <w:rStyle w:val="header4"/>
          <w:rFonts w:ascii="Arial" w:hAnsi="Arial" w:cs="Arial"/>
          <w:b/>
          <w:bCs/>
          <w:lang w:val="fr-FR"/>
        </w:rPr>
        <w:t xml:space="preserve">ans </w:t>
      </w:r>
      <w:r w:rsidR="0070548D" w:rsidRPr="00FD7975">
        <w:rPr>
          <w:rStyle w:val="header4"/>
          <w:rFonts w:ascii="Arial" w:hAnsi="Arial" w:cs="Arial"/>
          <w:b/>
          <w:bCs/>
          <w:lang w:val="fr-FR"/>
        </w:rPr>
        <w:t xml:space="preserve">et </w:t>
      </w:r>
      <w:r w:rsidR="001B3DED" w:rsidRPr="00FD7975">
        <w:rPr>
          <w:rStyle w:val="header4"/>
          <w:rFonts w:ascii="Arial" w:hAnsi="Arial" w:cs="Arial"/>
          <w:b/>
          <w:bCs/>
          <w:lang w:val="fr-FR"/>
        </w:rPr>
        <w:t>6</w:t>
      </w:r>
      <w:r w:rsidRPr="00FD7975">
        <w:rPr>
          <w:rStyle w:val="header4"/>
          <w:rFonts w:ascii="Arial" w:hAnsi="Arial" w:cs="Arial"/>
          <w:b/>
          <w:bCs/>
          <w:lang w:val="fr-FR"/>
        </w:rPr>
        <w:t xml:space="preserve"> mois</w:t>
      </w:r>
      <w:r w:rsidR="00FB020F" w:rsidRPr="00FD7975">
        <w:rPr>
          <w:rStyle w:val="header4"/>
          <w:rFonts w:ascii="Arial" w:hAnsi="Arial" w:cs="Arial"/>
          <w:b/>
          <w:bCs/>
          <w:lang w:val="fr-FR"/>
        </w:rPr>
        <w:t>)</w:t>
      </w:r>
      <w:r w:rsidR="00FB020F" w:rsidRPr="008C2768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Pr="008C2768">
        <w:rPr>
          <w:rStyle w:val="header4"/>
          <w:rFonts w:ascii="Arial" w:hAnsi="Arial" w:cs="Arial"/>
          <w:b/>
          <w:bCs/>
          <w:lang w:val="fr-FR"/>
        </w:rPr>
        <w:t xml:space="preserve">ont lieu à l’école maternelle de leur secteur. 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La carte scolaire révisée est publiée sur </w:t>
      </w:r>
      <w:r w:rsidRPr="00FD7975">
        <w:rPr>
          <w:rFonts w:ascii="Arial" w:eastAsia="Times New Roman" w:hAnsi="Arial" w:cs="Arial"/>
          <w:color w:val="000000" w:themeColor="text1"/>
          <w:u w:val="single"/>
          <w:lang w:val="fr-FR"/>
        </w:rPr>
        <w:t>Internet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 vers la fin du mois de décembre et avant le mois de janvier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où auront lieu les inscriptions.</w:t>
      </w:r>
    </w:p>
    <w:p w14:paraId="5CBDDA76" w14:textId="13D693B5" w:rsidR="00FB020F" w:rsidRPr="00ED3527" w:rsidRDefault="00403B90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Tout</w:t>
      </w:r>
      <w:r w:rsidRPr="00403B90">
        <w:rPr>
          <w:rFonts w:ascii="Arial" w:hAnsi="Arial" w:cs="Arial"/>
          <w:lang w:val="fr-FR"/>
        </w:rPr>
        <w:t xml:space="preserve"> é</w:t>
      </w:r>
      <w:r>
        <w:rPr>
          <w:rFonts w:ascii="Arial" w:hAnsi="Arial" w:cs="Arial"/>
          <w:lang w:val="fr-FR"/>
        </w:rPr>
        <w:t>l</w:t>
      </w:r>
      <w:r w:rsidRPr="00403B90">
        <w:rPr>
          <w:rFonts w:ascii="Arial" w:hAnsi="Arial" w:cs="Arial"/>
          <w:lang w:val="fr-FR"/>
        </w:rPr>
        <w:t>è</w:t>
      </w:r>
      <w:r>
        <w:rPr>
          <w:rFonts w:ascii="Arial" w:hAnsi="Arial" w:cs="Arial"/>
          <w:lang w:val="fr-FR"/>
        </w:rPr>
        <w:t>ve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ayant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atteint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l</w:t>
      </w:r>
      <w:r w:rsidRPr="00403B90">
        <w:rPr>
          <w:rFonts w:ascii="Arial" w:hAnsi="Arial" w:cs="Arial"/>
          <w:lang w:val="fr-FR"/>
        </w:rPr>
        <w:t>’â</w:t>
      </w:r>
      <w:r>
        <w:rPr>
          <w:rFonts w:ascii="Arial" w:hAnsi="Arial" w:cs="Arial"/>
          <w:lang w:val="fr-FR"/>
        </w:rPr>
        <w:t>ge</w:t>
      </w:r>
      <w:r w:rsidRPr="00403B90">
        <w:rPr>
          <w:rFonts w:ascii="Arial" w:hAnsi="Arial" w:cs="Arial"/>
          <w:lang w:val="fr-FR"/>
        </w:rPr>
        <w:t xml:space="preserve"> </w:t>
      </w:r>
      <w:r w:rsidR="009C2F8A">
        <w:rPr>
          <w:rFonts w:ascii="Arial" w:hAnsi="Arial" w:cs="Arial"/>
          <w:lang w:val="fr-FR"/>
        </w:rPr>
        <w:t>pour être admis</w:t>
      </w:r>
      <w:r w:rsidR="009C2F8A" w:rsidRPr="00403B90">
        <w:rPr>
          <w:rFonts w:ascii="Arial" w:hAnsi="Arial" w:cs="Arial"/>
          <w:lang w:val="fr-FR"/>
        </w:rPr>
        <w:t xml:space="preserve"> </w:t>
      </w:r>
      <w:r w:rsidR="006F43FD">
        <w:rPr>
          <w:rFonts w:ascii="Arial" w:hAnsi="Arial" w:cs="Arial"/>
          <w:lang w:val="fr-FR"/>
        </w:rPr>
        <w:t>à l’éducation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pr</w:t>
      </w:r>
      <w:r w:rsidRPr="00403B90">
        <w:rPr>
          <w:rFonts w:ascii="Arial" w:hAnsi="Arial" w:cs="Arial"/>
          <w:lang w:val="fr-FR"/>
        </w:rPr>
        <w:t>é</w:t>
      </w:r>
      <w:r>
        <w:rPr>
          <w:rFonts w:ascii="Arial" w:hAnsi="Arial" w:cs="Arial"/>
          <w:lang w:val="fr-FR"/>
        </w:rPr>
        <w:t>scolaire</w:t>
      </w:r>
      <w:r w:rsidR="006F43FD">
        <w:rPr>
          <w:rFonts w:ascii="Arial" w:hAnsi="Arial" w:cs="Arial"/>
          <w:lang w:val="fr-FR"/>
        </w:rPr>
        <w:t xml:space="preserve"> obligatoire</w:t>
      </w:r>
      <w:r w:rsidRPr="00403B90">
        <w:rPr>
          <w:rFonts w:ascii="Arial" w:hAnsi="Arial" w:cs="Arial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doit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obligatoirement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ê</w:t>
      </w:r>
      <w:r>
        <w:rPr>
          <w:rFonts w:ascii="Arial" w:eastAsia="Times New Roman" w:hAnsi="Arial" w:cs="Arial"/>
          <w:color w:val="000000" w:themeColor="text1"/>
          <w:lang w:val="fr-FR"/>
        </w:rPr>
        <w:t>me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intention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faire une 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 scolaire. Aucune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sera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examin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 maternelle de son secteur</w:t>
      </w:r>
      <w:r w:rsidR="00800357">
        <w:rPr>
          <w:rFonts w:ascii="Arial" w:eastAsia="Times New Roman" w:hAnsi="Arial" w:cs="Arial"/>
          <w:color w:val="000000" w:themeColor="text1"/>
          <w:lang w:val="fr-FR"/>
        </w:rPr>
        <w:t xml:space="preserve"> scolaire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p w14:paraId="326A1087" w14:textId="29ED513C" w:rsidR="00E34978" w:rsidRPr="00017455" w:rsidRDefault="00403B90" w:rsidP="00695A12">
      <w:pPr>
        <w:numPr>
          <w:ilvl w:val="0"/>
          <w:numId w:val="17"/>
        </w:numPr>
        <w:shd w:val="clear" w:color="auto" w:fill="FFFFFF"/>
        <w:tabs>
          <w:tab w:val="clear" w:pos="720"/>
          <w:tab w:val="num" w:pos="9639"/>
        </w:tabs>
        <w:spacing w:after="0" w:line="240" w:lineRule="auto"/>
        <w:jc w:val="both"/>
        <w:rPr>
          <w:lang w:val="fr-FR"/>
        </w:rPr>
      </w:pPr>
      <w:r w:rsidRPr="00017455">
        <w:rPr>
          <w:rFonts w:ascii="Arial" w:hAnsi="Arial" w:cs="Arial"/>
          <w:lang w:val="fr-FR"/>
        </w:rPr>
        <w:t>Il est précisé que</w:t>
      </w:r>
      <w:r w:rsidR="00017455" w:rsidRPr="00017455">
        <w:rPr>
          <w:rFonts w:ascii="Arial" w:hAnsi="Arial" w:cs="Arial"/>
          <w:lang w:val="fr-FR"/>
        </w:rPr>
        <w:t>,</w:t>
      </w:r>
      <w:r w:rsidRPr="00017455">
        <w:rPr>
          <w:rFonts w:ascii="Arial" w:hAnsi="Arial" w:cs="Arial"/>
          <w:lang w:val="fr-FR"/>
        </w:rPr>
        <w:t xml:space="preserve"> </w:t>
      </w:r>
      <w:r w:rsidR="00017455" w:rsidRPr="00017455">
        <w:rPr>
          <w:rFonts w:ascii="Arial" w:hAnsi="Arial" w:cs="Arial"/>
          <w:lang w:val="fr-FR"/>
        </w:rPr>
        <w:t xml:space="preserve">pour </w:t>
      </w:r>
      <w:r w:rsidRPr="00017455">
        <w:rPr>
          <w:rFonts w:ascii="Arial" w:hAnsi="Arial" w:cs="Arial"/>
          <w:lang w:val="fr-FR"/>
        </w:rPr>
        <w:t xml:space="preserve">les enfants qui ont atteint l’âge </w:t>
      </w:r>
      <w:r w:rsidR="006F43FD" w:rsidRPr="00017455">
        <w:rPr>
          <w:rFonts w:ascii="Arial" w:hAnsi="Arial" w:cs="Arial"/>
          <w:lang w:val="fr-FR"/>
        </w:rPr>
        <w:t xml:space="preserve">d’admissibilité à l’éducation préscolaire obligatoire </w:t>
      </w:r>
      <w:r w:rsidR="00F010D3" w:rsidRPr="00017455">
        <w:rPr>
          <w:rFonts w:ascii="Arial" w:hAnsi="Arial" w:cs="Arial"/>
          <w:lang w:val="fr-FR"/>
        </w:rPr>
        <w:t xml:space="preserve">et 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qui souhaitent s’inscrire dans une école maternelle proche de l’école </w:t>
      </w:r>
      <w:r w:rsidR="00CD4A4B">
        <w:rPr>
          <w:rFonts w:ascii="Arial" w:eastAsia="Times New Roman" w:hAnsi="Arial" w:cs="Arial"/>
          <w:color w:val="000000" w:themeColor="text1"/>
          <w:lang w:val="fr-FR"/>
        </w:rPr>
        <w:t xml:space="preserve">élémentaire 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>où sont scolarisés leurs frère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ou sœur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ainé(e)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(1</w:t>
      </w:r>
      <w:r w:rsidR="00F010D3" w:rsidRPr="00017455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année à 5</w:t>
      </w:r>
      <w:r w:rsidR="00F010D3" w:rsidRPr="00017455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année), il n’est pas nécessaire de faire une demande de dérogation scolaire même si l’école est en dehors de </w:t>
      </w:r>
      <w:r w:rsidR="00017455">
        <w:rPr>
          <w:rFonts w:ascii="Arial" w:eastAsia="Times New Roman" w:hAnsi="Arial" w:cs="Arial"/>
          <w:color w:val="000000" w:themeColor="text1"/>
          <w:lang w:val="fr-FR"/>
        </w:rPr>
        <w:t xml:space="preserve">leur secteur. </w:t>
      </w:r>
    </w:p>
    <w:p w14:paraId="4E1FEC3E" w14:textId="77777777" w:rsidR="00017455" w:rsidRPr="00017455" w:rsidRDefault="00017455" w:rsidP="00017455">
      <w:pPr>
        <w:shd w:val="clear" w:color="auto" w:fill="FFFFFF"/>
        <w:spacing w:after="0" w:line="240" w:lineRule="auto"/>
        <w:ind w:left="720"/>
        <w:jc w:val="both"/>
        <w:rPr>
          <w:lang w:val="fr-FR"/>
        </w:rPr>
      </w:pPr>
    </w:p>
    <w:p w14:paraId="0230F8D9" w14:textId="77777777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19DF072D" w14:textId="77777777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0704A869" w14:textId="79771326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6826A2E5" w14:textId="77777777" w:rsidR="00C35BEF" w:rsidRDefault="00C35BEF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0A584AFA" w14:textId="1C23085D" w:rsidR="007846E2" w:rsidRPr="007848AC" w:rsidRDefault="007846E2" w:rsidP="007846E2">
      <w:p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lastRenderedPageBreak/>
        <w:t>Pi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justificatives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n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cessaires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l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inscription</w:t>
      </w:r>
      <w:r w:rsidRPr="007848AC">
        <w:rPr>
          <w:rFonts w:ascii="Arial" w:hAnsi="Arial" w:cs="Arial"/>
          <w:lang w:val="fr-FR"/>
        </w:rPr>
        <w:t xml:space="preserve"> </w:t>
      </w:r>
    </w:p>
    <w:p w14:paraId="5AEB3917" w14:textId="10523368" w:rsidR="007846E2" w:rsidRPr="00453F9B" w:rsidRDefault="007846E2" w:rsidP="007846E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es élèves </w:t>
      </w:r>
      <w:r w:rsidR="007848AC">
        <w:rPr>
          <w:rStyle w:val="header4"/>
          <w:rFonts w:ascii="Arial" w:hAnsi="Arial" w:cs="Arial"/>
          <w:lang w:val="fr-FR"/>
        </w:rPr>
        <w:t>qui vont s’inscrire</w:t>
      </w:r>
      <w:r w:rsidR="007848AC" w:rsidRPr="007848AC">
        <w:rPr>
          <w:rStyle w:val="header4"/>
          <w:rFonts w:ascii="Arial" w:hAnsi="Arial" w:cs="Arial"/>
          <w:lang w:val="fr-FR"/>
        </w:rPr>
        <w:t xml:space="preserve"> </w:t>
      </w:r>
      <w:r w:rsidR="009A7B4A">
        <w:rPr>
          <w:rStyle w:val="header4"/>
          <w:rFonts w:ascii="Arial" w:hAnsi="Arial" w:cs="Arial"/>
          <w:lang w:val="fr-FR"/>
        </w:rPr>
        <w:t>en</w:t>
      </w:r>
      <w:r w:rsidR="007848AC">
        <w:rPr>
          <w:rStyle w:val="header4"/>
          <w:rFonts w:ascii="Arial" w:hAnsi="Arial" w:cs="Arial"/>
          <w:lang w:val="fr-FR"/>
        </w:rPr>
        <w:t xml:space="preserve"> préscolaire doivent fournir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 les </w:t>
      </w:r>
      <w:r>
        <w:rPr>
          <w:rFonts w:ascii="Arial" w:eastAsia="Times New Roman" w:hAnsi="Arial" w:cs="Arial"/>
          <w:color w:val="000000" w:themeColor="text1"/>
          <w:lang w:val="fr-FR"/>
        </w:rPr>
        <w:t>attestations/documents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 suivants : </w:t>
      </w:r>
    </w:p>
    <w:p w14:paraId="1CFD9570" w14:textId="54F6A813" w:rsidR="00AD796A" w:rsidRPr="008065A3" w:rsidRDefault="00FB020F" w:rsidP="00AD796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7848AC">
        <w:rPr>
          <w:rStyle w:val="header4"/>
          <w:rFonts w:ascii="Arial" w:hAnsi="Arial" w:cs="Arial"/>
          <w:b/>
          <w:bCs/>
          <w:lang w:val="fr-FR"/>
        </w:rPr>
        <w:t xml:space="preserve">1. </w:t>
      </w:r>
      <w:r w:rsidR="007848AC">
        <w:rPr>
          <w:rStyle w:val="header4"/>
          <w:rFonts w:ascii="Arial" w:hAnsi="Arial" w:cs="Arial"/>
          <w:b/>
          <w:bCs/>
          <w:lang w:val="fr-FR"/>
        </w:rPr>
        <w:t>Formulaire</w:t>
      </w:r>
      <w:r w:rsidRPr="007848AC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="008C2768">
        <w:rPr>
          <w:rStyle w:val="header4"/>
          <w:rFonts w:ascii="Arial" w:hAnsi="Arial" w:cs="Arial"/>
          <w:b/>
          <w:bCs/>
          <w:lang w:val="el-GR"/>
        </w:rPr>
        <w:t>ΥΠΑΝ</w:t>
      </w:r>
      <w:r w:rsidR="008C2768" w:rsidRPr="001B3DED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Pr="007848AC">
        <w:rPr>
          <w:rStyle w:val="header4"/>
          <w:rFonts w:ascii="Arial" w:hAnsi="Arial" w:cs="Arial"/>
          <w:b/>
          <w:bCs/>
          <w:lang w:val="el-GR"/>
        </w:rPr>
        <w:t>ΔΔΕ</w:t>
      </w:r>
      <w:r w:rsidRPr="00A31738">
        <w:rPr>
          <w:rStyle w:val="header4"/>
          <w:rFonts w:ascii="Arial" w:hAnsi="Arial" w:cs="Arial"/>
          <w:b/>
          <w:bCs/>
          <w:lang w:val="fr-FR"/>
        </w:rPr>
        <w:t xml:space="preserve"> 11 «</w:t>
      </w:r>
      <w:r w:rsidR="00AD796A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="007848AC">
        <w:rPr>
          <w:rStyle w:val="header4"/>
          <w:rFonts w:ascii="Arial" w:hAnsi="Arial" w:cs="Arial"/>
          <w:b/>
          <w:bCs/>
          <w:lang w:val="fr-FR"/>
        </w:rPr>
        <w:t>Demande d’inscription dans une école élémentaire ou maternelle (</w:t>
      </w:r>
      <w:r w:rsidR="00E27372">
        <w:rPr>
          <w:rStyle w:val="header4"/>
          <w:rFonts w:ascii="Arial" w:hAnsi="Arial" w:cs="Arial"/>
          <w:b/>
          <w:bCs/>
          <w:lang w:val="fr-FR"/>
        </w:rPr>
        <w:t>Education préscolaire et classe préscolaire obligatoire)</w:t>
      </w:r>
      <w:r w:rsidR="00AD796A">
        <w:rPr>
          <w:rStyle w:val="header4"/>
          <w:rFonts w:ascii="Arial" w:hAnsi="Arial" w:cs="Arial"/>
          <w:b/>
          <w:bCs/>
          <w:lang w:val="fr-FR"/>
        </w:rPr>
        <w:t xml:space="preserve"> ». </w:t>
      </w:r>
      <w:r w:rsidR="00AD796A">
        <w:rPr>
          <w:rStyle w:val="smalltext"/>
          <w:rFonts w:ascii="Arial" w:hAnsi="Arial" w:cs="Arial"/>
          <w:lang w:val="fr-FR"/>
        </w:rPr>
        <w:t>Le</w:t>
      </w:r>
      <w:r w:rsidRPr="007848AC">
        <w:rPr>
          <w:rStyle w:val="smalltext"/>
          <w:rFonts w:ascii="Arial" w:hAnsi="Arial" w:cs="Arial"/>
          <w:lang w:val="fr-FR"/>
        </w:rPr>
        <w:t> </w:t>
      </w:r>
      <w:r w:rsidR="00AD796A" w:rsidRPr="008C2768">
        <w:rPr>
          <w:rFonts w:ascii="Arial" w:hAnsi="Arial" w:cs="Arial"/>
          <w:lang w:val="fr-FR"/>
        </w:rPr>
        <w:t>Formulaire</w:t>
      </w:r>
      <w:r w:rsidRPr="008C2768">
        <w:rPr>
          <w:rFonts w:ascii="Arial" w:hAnsi="Arial" w:cs="Arial"/>
          <w:lang w:val="fr-FR"/>
        </w:rPr>
        <w:t xml:space="preserve"> </w:t>
      </w:r>
      <w:r w:rsidR="008C2768" w:rsidRPr="008C2768">
        <w:rPr>
          <w:rFonts w:ascii="Arial" w:hAnsi="Arial" w:cs="Arial"/>
          <w:color w:val="538135" w:themeColor="accent6" w:themeShade="BF"/>
          <w:lang w:val="el-GR"/>
        </w:rPr>
        <w:t>ΥΠΑΝ</w:t>
      </w:r>
      <w:r w:rsidR="008C2768" w:rsidRPr="001B3DED">
        <w:rPr>
          <w:rFonts w:ascii="Arial" w:hAnsi="Arial" w:cs="Arial"/>
          <w:color w:val="538135" w:themeColor="accent6" w:themeShade="BF"/>
          <w:lang w:val="fr-FR"/>
        </w:rPr>
        <w:t xml:space="preserve"> </w:t>
      </w:r>
      <w:r w:rsidRPr="008C2768">
        <w:rPr>
          <w:rFonts w:ascii="Arial" w:hAnsi="Arial" w:cs="Arial"/>
          <w:color w:val="538135" w:themeColor="accent6" w:themeShade="BF"/>
          <w:lang w:val="el-GR"/>
        </w:rPr>
        <w:t>ΔΔΕ</w:t>
      </w:r>
      <w:r w:rsidRPr="008C2768">
        <w:rPr>
          <w:rFonts w:ascii="Arial" w:hAnsi="Arial" w:cs="Arial"/>
          <w:color w:val="538135" w:themeColor="accent6" w:themeShade="BF"/>
          <w:lang w:val="fr-FR"/>
        </w:rPr>
        <w:t xml:space="preserve"> 11</w:t>
      </w:r>
      <w:r w:rsidRPr="008C2768">
        <w:rPr>
          <w:rStyle w:val="smalltext"/>
          <w:rFonts w:ascii="Arial" w:hAnsi="Arial" w:cs="Arial"/>
          <w:color w:val="538135" w:themeColor="accent6" w:themeShade="BF"/>
          <w:lang w:val="fr-FR"/>
        </w:rPr>
        <w:t> </w:t>
      </w:r>
      <w:r w:rsidR="00AD796A" w:rsidRPr="008065A3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>t disponible sur le</w:t>
      </w:r>
      <w:r w:rsidR="00AD796A"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hyperlink r:id="rId7" w:history="1">
        <w:r w:rsidR="00AD796A" w:rsidRPr="008C2768">
          <w:rPr>
            <w:rStyle w:val="Hyperlink"/>
            <w:rFonts w:ascii="Arial" w:eastAsia="Times New Roman" w:hAnsi="Arial" w:cs="Arial"/>
            <w:lang w:val="fr-FR"/>
          </w:rPr>
          <w:t>site de la Direction de l’enseignement primaire </w:t>
        </w:r>
      </w:hyperlink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et il doit être rempli par tous les parents faisant une première demande d’inscription de leur enfant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à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l’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école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p w14:paraId="48EF9408" w14:textId="1048BF77" w:rsidR="00B10B75" w:rsidRDefault="00FB020F" w:rsidP="002C31D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2C31D4">
        <w:rPr>
          <w:rFonts w:ascii="Arial" w:hAnsi="Arial" w:cs="Arial"/>
          <w:lang w:val="fr-FR"/>
        </w:rPr>
        <w:br/>
      </w:r>
      <w:r w:rsidRPr="00ED3527">
        <w:rPr>
          <w:rStyle w:val="header4"/>
          <w:rFonts w:ascii="Arial" w:hAnsi="Arial" w:cs="Arial"/>
          <w:b/>
          <w:bCs/>
          <w:lang w:val="fr-FR"/>
        </w:rPr>
        <w:t xml:space="preserve">2. </w:t>
      </w:r>
      <w:r w:rsidR="002C31D4">
        <w:rPr>
          <w:rStyle w:val="header4"/>
          <w:rFonts w:ascii="Arial" w:hAnsi="Arial" w:cs="Arial"/>
          <w:b/>
          <w:bCs/>
          <w:lang w:val="fr-FR"/>
        </w:rPr>
        <w:t xml:space="preserve">Certificat 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naissance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/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passeport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: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 Pour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tous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Chypre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 xml:space="preserve">inscrivant pour la première fois à l’école, il </w:t>
      </w:r>
      <w:r w:rsidR="00A115A8">
        <w:rPr>
          <w:rFonts w:ascii="Arial" w:eastAsia="Times New Roman" w:hAnsi="Arial" w:cs="Arial"/>
          <w:color w:val="000000" w:themeColor="text1"/>
          <w:lang w:val="fr-FR"/>
        </w:rPr>
        <w:t xml:space="preserve">est demandé de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fournir un certificat de naissance officiel. Pour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tranger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D125DC">
        <w:rPr>
          <w:rFonts w:ascii="Arial" w:eastAsia="Times New Roman" w:hAnsi="Arial" w:cs="Arial"/>
          <w:color w:val="000000" w:themeColor="text1"/>
          <w:lang w:val="fr-FR"/>
        </w:rPr>
        <w:t xml:space="preserve">est demandé de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certificat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naissance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officiel délivré par les autorités compétentes du pays de naissance. Le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passeport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comme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officiel. Si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disposent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aucun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 xml:space="preserve">document officiel, les élèves sont inscrits après avoir recueilli toutes les informations nécessaires pour </w:t>
      </w:r>
      <w:r w:rsidR="00A31738">
        <w:rPr>
          <w:rFonts w:ascii="Arial" w:eastAsia="Times New Roman" w:hAnsi="Arial" w:cs="Arial"/>
          <w:color w:val="000000" w:themeColor="text1"/>
          <w:lang w:val="fr-FR"/>
        </w:rPr>
        <w:t>renseigner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 xml:space="preserve"> le Registre et le Registre des élèves. Les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copies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lorsqu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 elles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certifi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conformes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une personne</w:t>
      </w:r>
      <w:r w:rsidR="000D5CA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43BF2">
        <w:rPr>
          <w:rFonts w:ascii="Arial" w:eastAsia="Times New Roman" w:hAnsi="Arial" w:cs="Arial"/>
          <w:color w:val="000000" w:themeColor="text1"/>
          <w:lang w:val="fr-FR"/>
        </w:rPr>
        <w:t>habilitée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. La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traduction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grec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B10B75">
        <w:rPr>
          <w:rFonts w:ascii="Arial" w:eastAsia="Times New Roman" w:hAnsi="Arial" w:cs="Arial"/>
          <w:color w:val="000000" w:themeColor="text1"/>
          <w:lang w:val="fr-FR"/>
        </w:rPr>
        <w:t xml:space="preserve"> anglais est recommandée. </w:t>
      </w:r>
    </w:p>
    <w:p w14:paraId="1D3ED51F" w14:textId="77777777" w:rsidR="00B10B75" w:rsidRDefault="00B10B75" w:rsidP="002C31D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3AC6B18B" w14:textId="51E6016F" w:rsidR="009E463B" w:rsidRDefault="00FB020F" w:rsidP="009E463B">
      <w:pPr>
        <w:shd w:val="clear" w:color="auto" w:fill="FFFFFF"/>
        <w:tabs>
          <w:tab w:val="left" w:pos="9639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  <w:r w:rsidRPr="00ED3527">
        <w:rPr>
          <w:rStyle w:val="header4"/>
          <w:rFonts w:ascii="Arial" w:hAnsi="Arial" w:cs="Arial"/>
          <w:b/>
          <w:bCs/>
          <w:lang w:val="fr-FR"/>
        </w:rPr>
        <w:t xml:space="preserve">3. 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Il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lors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pi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mentionn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ci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-</w:t>
      </w:r>
      <w:r w:rsidR="005262C1">
        <w:rPr>
          <w:rFonts w:ascii="Arial" w:eastAsia="Times New Roman" w:hAnsi="Arial" w:cs="Arial"/>
          <w:color w:val="000000" w:themeColor="text1"/>
          <w:lang w:val="fr-FR"/>
        </w:rPr>
        <w:t>dessus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deux factures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(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facture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des ordures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ménag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res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facture d’électricité récente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)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justifiant le domicile de l’élève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Lorsque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locataires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sont dans l’impossibilité de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ils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plus de </w:t>
      </w:r>
      <w:r w:rsidR="009E463B"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>la facture d’électricité, le contrat de location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ayant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cemment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disposant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nag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doivent fournir </w:t>
      </w:r>
      <w:r w:rsidR="009E463B" w:rsidRPr="007A17FC">
        <w:rPr>
          <w:rFonts w:ascii="Arial" w:eastAsia="Times New Roman" w:hAnsi="Arial" w:cs="Arial"/>
          <w:b/>
          <w:bCs/>
          <w:color w:val="000000" w:themeColor="text1"/>
          <w:lang w:val="fr-FR"/>
        </w:rPr>
        <w:t>le permis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de construire et une facture d’électricité récente.</w:t>
      </w:r>
    </w:p>
    <w:p w14:paraId="05E737CC" w14:textId="332E3348" w:rsidR="00FB020F" w:rsidRPr="009E463B" w:rsidRDefault="009E463B" w:rsidP="009E463B">
      <w:pPr>
        <w:shd w:val="clear" w:color="auto" w:fill="FFFFFF"/>
        <w:tabs>
          <w:tab w:val="left" w:pos="9639"/>
        </w:tabs>
        <w:spacing w:after="0" w:line="240" w:lineRule="auto"/>
        <w:ind w:left="720"/>
        <w:jc w:val="both"/>
        <w:rPr>
          <w:rStyle w:val="header4"/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cis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6DCC" w:rsidRPr="00A115A8">
        <w:rPr>
          <w:rFonts w:ascii="Arial" w:eastAsia="Times New Roman" w:hAnsi="Arial" w:cs="Arial"/>
          <w:color w:val="000000" w:themeColor="text1"/>
          <w:lang w:val="fr-FR"/>
        </w:rPr>
        <w:t>préscolaire (</w:t>
      </w:r>
      <w:r w:rsidR="00576DCC" w:rsidRPr="00FD7975">
        <w:rPr>
          <w:rFonts w:ascii="Arial" w:eastAsia="Times New Roman" w:hAnsi="Arial" w:cs="Arial"/>
          <w:color w:val="000000" w:themeColor="text1"/>
          <w:lang w:val="fr-FR"/>
        </w:rPr>
        <w:t xml:space="preserve">à partir de 4 ans </w:t>
      </w:r>
      <w:r w:rsidR="0070548D" w:rsidRPr="00FD7975">
        <w:rPr>
          <w:rFonts w:ascii="Arial" w:eastAsia="Times New Roman" w:hAnsi="Arial" w:cs="Arial"/>
          <w:color w:val="000000" w:themeColor="text1"/>
          <w:lang w:val="fr-FR"/>
        </w:rPr>
        <w:t xml:space="preserve">et </w:t>
      </w:r>
      <w:r w:rsidR="001B3DED" w:rsidRPr="00FD7975">
        <w:rPr>
          <w:rFonts w:ascii="Arial" w:eastAsia="Times New Roman" w:hAnsi="Arial" w:cs="Arial"/>
          <w:color w:val="000000" w:themeColor="text1"/>
          <w:lang w:val="fr-FR"/>
        </w:rPr>
        <w:t xml:space="preserve">6 </w:t>
      </w:r>
      <w:r w:rsidR="00576DCC" w:rsidRPr="00FD7975">
        <w:rPr>
          <w:rFonts w:ascii="Arial" w:eastAsia="Times New Roman" w:hAnsi="Arial" w:cs="Arial"/>
          <w:color w:val="000000" w:themeColor="text1"/>
          <w:lang w:val="fr-FR"/>
        </w:rPr>
        <w:t>mois</w:t>
      </w:r>
      <w:r w:rsidR="00576DCC" w:rsidRPr="00A115A8">
        <w:rPr>
          <w:rFonts w:ascii="Arial" w:eastAsia="Times New Roman" w:hAnsi="Arial" w:cs="Arial"/>
          <w:color w:val="000000" w:themeColor="text1"/>
          <w:lang w:val="fr-FR"/>
        </w:rPr>
        <w:t>)</w:t>
      </w:r>
      <w:r w:rsidRPr="00A115A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6DCC" w:rsidRPr="00A115A8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576DCC">
        <w:rPr>
          <w:rFonts w:ascii="Arial" w:eastAsia="Times New Roman" w:hAnsi="Arial" w:cs="Arial"/>
          <w:color w:val="000000" w:themeColor="text1"/>
          <w:lang w:val="fr-FR"/>
        </w:rPr>
        <w:t xml:space="preserve"> ceux qui sont en première année </w:t>
      </w:r>
      <w:r w:rsidR="00D125DC">
        <w:rPr>
          <w:rFonts w:ascii="Arial" w:eastAsia="Times New Roman" w:hAnsi="Arial" w:cs="Arial"/>
          <w:color w:val="000000" w:themeColor="text1"/>
          <w:lang w:val="fr-FR"/>
        </w:rPr>
        <w:t xml:space="preserve">d’école élémentaire </w:t>
      </w:r>
      <w:r>
        <w:rPr>
          <w:rFonts w:ascii="Arial" w:eastAsia="Times New Roman" w:hAnsi="Arial" w:cs="Arial"/>
          <w:color w:val="000000" w:themeColor="text1"/>
          <w:lang w:val="fr-FR"/>
        </w:rPr>
        <w:t>dont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 ou la sœur est scolarisé(e) à la même école (1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- 5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année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 cours de la présente année scolaire)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 acceptés sans présenter de justificatif de domicile.</w:t>
      </w:r>
    </w:p>
    <w:p w14:paraId="44A63305" w14:textId="77777777" w:rsidR="00FB020F" w:rsidRPr="00ED3527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</w:p>
    <w:p w14:paraId="19907EEB" w14:textId="77777777" w:rsidR="000B1311" w:rsidRPr="000B1311" w:rsidRDefault="000B1311" w:rsidP="004C399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0B1311">
        <w:rPr>
          <w:rFonts w:ascii="Arial" w:eastAsia="Times New Roman" w:hAnsi="Arial" w:cs="Arial"/>
          <w:color w:val="000000" w:themeColor="text1"/>
          <w:lang w:val="fr-FR"/>
        </w:rPr>
        <w:t xml:space="preserve">Les pièces/certificats mentionnés ci-dessus sont déposés par les parents à l’école maternelle lors de l’inscription de leur enfant et sont conservés dans les registres de l’école jusqu’à la fin de leur scolarité ou jusqu’à ce que l’enfant change d’école.  </w:t>
      </w:r>
    </w:p>
    <w:p w14:paraId="2F4803E1" w14:textId="77777777" w:rsidR="000B1311" w:rsidRDefault="000B1311" w:rsidP="000B1311">
      <w:p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</w:p>
    <w:p w14:paraId="528A9586" w14:textId="77777777" w:rsidR="00B656C6" w:rsidRPr="00A31738" w:rsidRDefault="00B656C6" w:rsidP="00B656C6">
      <w:pPr>
        <w:shd w:val="clear" w:color="auto" w:fill="FFFFFF"/>
        <w:spacing w:after="0" w:line="240" w:lineRule="auto"/>
        <w:ind w:left="720"/>
        <w:jc w:val="both"/>
        <w:rPr>
          <w:lang w:val="fr-FR"/>
        </w:rPr>
      </w:pPr>
    </w:p>
    <w:p w14:paraId="33920DD5" w14:textId="60CCEC2F" w:rsidR="00FB020F" w:rsidRPr="00ED3527" w:rsidRDefault="00000000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hyperlink r:id="rId8" w:anchor="top" w:history="1"/>
      <w:r w:rsidR="00021ADE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Demande de dérogation </w:t>
      </w:r>
    </w:p>
    <w:p w14:paraId="05296EB6" w14:textId="1AEB5D5F" w:rsidR="00FB020F" w:rsidRPr="00ED3527" w:rsidRDefault="00021ADE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Style w:val="header4"/>
          <w:rFonts w:ascii="Arial" w:hAnsi="Arial" w:cs="Arial"/>
          <w:b/>
          <w:bCs/>
          <w:lang w:val="fr-FR"/>
        </w:rPr>
        <w:t>Les</w:t>
      </w:r>
      <w:r w:rsidRPr="00021ADE">
        <w:rPr>
          <w:rStyle w:val="header4"/>
          <w:rFonts w:ascii="Arial" w:hAnsi="Arial" w:cs="Arial"/>
          <w:b/>
          <w:bCs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demandes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rogation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c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-à-</w:t>
      </w:r>
      <w:r>
        <w:rPr>
          <w:rFonts w:ascii="Arial" w:eastAsia="Times New Roman" w:hAnsi="Arial" w:cs="Arial"/>
          <w:color w:val="000000" w:themeColor="text1"/>
          <w:lang w:val="fr-FR"/>
        </w:rPr>
        <w:t>dire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n’est pas de son secteur</w:t>
      </w:r>
      <w:r w:rsidR="0070548D">
        <w:rPr>
          <w:rFonts w:ascii="Arial" w:eastAsia="Times New Roman" w:hAnsi="Arial" w:cs="Arial"/>
          <w:color w:val="000000" w:themeColor="text1"/>
          <w:lang w:val="fr-FR"/>
        </w:rPr>
        <w:t xml:space="preserve"> scolaire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sont déposées par les parents </w:t>
      </w:r>
      <w:r w:rsidRPr="00D85921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à </w:t>
      </w:r>
      <w:r w:rsidR="00D85921" w:rsidRPr="00D85921">
        <w:rPr>
          <w:rFonts w:ascii="Arial" w:eastAsia="Times New Roman" w:hAnsi="Arial" w:cs="Arial"/>
          <w:b/>
          <w:bCs/>
          <w:color w:val="000000" w:themeColor="text1"/>
          <w:lang w:val="fr-FR"/>
        </w:rPr>
        <w:t>l’école de leur secteur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70548D" w:rsidRPr="00FD7975">
        <w:rPr>
          <w:rFonts w:ascii="Arial" w:eastAsia="Times New Roman" w:hAnsi="Arial" w:cs="Arial"/>
          <w:b/>
          <w:bCs/>
          <w:color w:val="000000" w:themeColor="text1"/>
          <w:lang w:val="fr-FR"/>
        </w:rPr>
        <w:t>scolaire</w:t>
      </w:r>
      <w:r w:rsidR="0070548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>lors des inscriptions de janvier</w:t>
      </w:r>
      <w:r>
        <w:rPr>
          <w:rFonts w:ascii="Arial" w:eastAsia="Times New Roman" w:hAnsi="Arial" w:cs="Arial"/>
          <w:color w:val="000000" w:themeColor="text1"/>
          <w:lang w:val="fr-FR"/>
        </w:rPr>
        <w:t>.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 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>Formulaire</w:t>
      </w:r>
      <w:r w:rsidR="008C2768" w:rsidRPr="001B3DE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C2768" w:rsidRPr="008C2768">
        <w:rPr>
          <w:rFonts w:ascii="Arial" w:eastAsia="Times New Roman" w:hAnsi="Arial" w:cs="Arial"/>
          <w:color w:val="000000" w:themeColor="text1"/>
          <w:lang w:val="el-GR"/>
        </w:rPr>
        <w:t>ΥΠΑΝ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8C2768">
        <w:rPr>
          <w:rFonts w:ascii="Arial" w:eastAsia="Times New Roman" w:hAnsi="Arial" w:cs="Arial"/>
          <w:color w:val="000000" w:themeColor="text1"/>
          <w:lang w:val="el-GR"/>
        </w:rPr>
        <w:t>ΔΔΕ</w:t>
      </w:r>
      <w:r w:rsidRPr="008C2768">
        <w:rPr>
          <w:rFonts w:ascii="Arial" w:eastAsia="Times New Roman" w:hAnsi="Arial" w:cs="Arial"/>
          <w:color w:val="000000" w:themeColor="text1"/>
          <w:lang w:val="fr-FR"/>
        </w:rPr>
        <w:t xml:space="preserve"> 33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 «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mentaire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>
        <w:rPr>
          <w:rFonts w:ascii="Arial" w:eastAsia="Times New Roman" w:hAnsi="Arial" w:cs="Arial"/>
          <w:color w:val="000000" w:themeColor="text1"/>
          <w:lang w:val="fr-FR"/>
        </w:rPr>
        <w:t>Education préscolaire et classe préscolaire obligatoire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est disponible auprès de l’Office de l’éducation du district concerné ou </w:t>
      </w:r>
      <w:hyperlink r:id="rId9" w:history="1">
        <w:r w:rsidRPr="008C2768">
          <w:rPr>
            <w:rStyle w:val="Hyperlink"/>
            <w:rFonts w:ascii="Arial" w:eastAsia="Times New Roman" w:hAnsi="Arial" w:cs="Arial"/>
            <w:lang w:val="fr-FR"/>
          </w:rPr>
          <w:t>sur le site du Ministère de l’éducation,</w:t>
        </w:r>
        <w:r w:rsidR="00D85921" w:rsidRPr="008C2768">
          <w:rPr>
            <w:rStyle w:val="Hyperlink"/>
            <w:rFonts w:ascii="Arial" w:eastAsia="Times New Roman" w:hAnsi="Arial" w:cs="Arial"/>
            <w:lang w:val="fr-FR"/>
          </w:rPr>
          <w:t xml:space="preserve"> </w:t>
        </w:r>
        <w:r w:rsidRPr="008C2768">
          <w:rPr>
            <w:rStyle w:val="Hyperlink"/>
            <w:rFonts w:ascii="Arial" w:eastAsia="Times New Roman" w:hAnsi="Arial" w:cs="Arial"/>
            <w:lang w:val="fr-FR"/>
          </w:rPr>
          <w:t>du sport et de la jeunesse</w:t>
        </w:r>
      </w:hyperlink>
      <w:r w:rsidR="00D85921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0BB8022B" w14:textId="164C4C2B" w:rsidR="003C5D57" w:rsidRPr="00D721A1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cole,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apr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nagement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effectu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1B3DED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pendant la période des inscriptions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par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Direction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'é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laquelle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inscrira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sur présentation des documents justifiant le déplacement/déménagement des parents. 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> </w:t>
      </w:r>
    </w:p>
    <w:p w14:paraId="3A8B99DA" w14:textId="20817640" w:rsidR="003C5D57" w:rsidRPr="003C5D57" w:rsidRDefault="003C5D57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convient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cependant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noter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autres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nagement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susceptibles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insuffisance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locaux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disponibles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peuvent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avoir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lieu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'</w:t>
      </w:r>
      <w:r>
        <w:rPr>
          <w:rFonts w:ascii="Arial" w:eastAsia="Times New Roman" w:hAnsi="Arial" w:cs="Arial"/>
          <w:color w:val="000000" w:themeColor="text1"/>
          <w:lang w:val="fr-FR"/>
        </w:rPr>
        <w:t>Office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district concerné donne son autorisation.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309CF3E6" w14:textId="72449854" w:rsidR="003C5D57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lastRenderedPageBreak/>
        <w:t>Ceci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valable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janvier. 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>inscrire leur enfant au-delà de cette période doivent s’adresser à l’Office de l’éducation du district concerné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4C94C5BA" w14:textId="1F92E096" w:rsidR="003C5D57" w:rsidRPr="003C5D57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 est précisé que les demandes d’inscription ou de dérogation</w:t>
      </w:r>
      <w:r w:rsidR="003B0E2D">
        <w:rPr>
          <w:rFonts w:ascii="Arial" w:eastAsia="Times New Roman" w:hAnsi="Arial" w:cs="Arial"/>
          <w:color w:val="000000" w:themeColor="text1"/>
          <w:lang w:val="fr-FR"/>
        </w:rPr>
        <w:t xml:space="preserve"> adressées à l’Office de l’éducation du district concerné sont déposées uniquement par les parents des enfants du préscolaire (à partir de 4 ans </w:t>
      </w:r>
      <w:r w:rsidR="0070548D">
        <w:rPr>
          <w:rFonts w:ascii="Arial" w:eastAsia="Times New Roman" w:hAnsi="Arial" w:cs="Arial"/>
          <w:color w:val="000000" w:themeColor="text1"/>
          <w:lang w:val="fr-FR"/>
        </w:rPr>
        <w:t xml:space="preserve">et </w:t>
      </w:r>
      <w:r w:rsidR="003B0E2D">
        <w:rPr>
          <w:rFonts w:ascii="Arial" w:eastAsia="Times New Roman" w:hAnsi="Arial" w:cs="Arial"/>
          <w:color w:val="000000" w:themeColor="text1"/>
          <w:lang w:val="fr-FR"/>
        </w:rPr>
        <w:t xml:space="preserve">8 mois) et non pas par les parents dont les enfants sont plus jeunes. </w:t>
      </w:r>
    </w:p>
    <w:p w14:paraId="10458CDC" w14:textId="77777777" w:rsidR="003C5D57" w:rsidRPr="008B1425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es écoles et les parents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sont informés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l’acceptation ou du refus de la demande de dérogation au plus tard à la fin du mois de janvier. </w:t>
      </w:r>
    </w:p>
    <w:p w14:paraId="57398047" w14:textId="77777777" w:rsidR="003C5D57" w:rsidRPr="005C5A8E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t xml:space="preserve">Les écoles et les parents des élèves ayant déposé une demande tardive ou ayant contesté la décision, sont informés de l’acceptation ou du refus de la demande d’inscription/de dérogation avant la confirmation des inscriptions, dans le courant du mois d’avril. </w:t>
      </w:r>
    </w:p>
    <w:p w14:paraId="769DFCEA" w14:textId="3D44111B" w:rsidR="00FB020F" w:rsidRPr="00ED3527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br/>
      </w:r>
      <w:bookmarkStart w:id="3" w:name="simeio8"/>
      <w:bookmarkEnd w:id="3"/>
      <w:r w:rsidRPr="00ED3527">
        <w:rPr>
          <w:rFonts w:ascii="Arial" w:hAnsi="Arial" w:cs="Arial"/>
          <w:lang w:val="fr-FR"/>
        </w:rPr>
        <w:br/>
      </w:r>
      <w:hyperlink r:id="rId10" w:anchor="top" w:history="1"/>
      <w:r w:rsidR="0065108F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Confirmation des inscriptions </w:t>
      </w:r>
    </w:p>
    <w:p w14:paraId="7BDDC0A1" w14:textId="21A2317F" w:rsidR="0065108F" w:rsidRPr="001154CB" w:rsidRDefault="0065108F" w:rsidP="0065108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lang w:val="fr-FR"/>
        </w:rPr>
      </w:pP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La confirmation des inscriptions dans les écoles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maternelles 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publiques se fait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>au mois d’avril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, à des dates annoncées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 les médias.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les parents doivent confirmer l’inscription de leur(s) enfant(s) afin de </w:t>
      </w:r>
      <w:r w:rsidR="00B43A15">
        <w:rPr>
          <w:rFonts w:ascii="Arial" w:eastAsia="Times New Roman" w:hAnsi="Arial" w:cs="Arial"/>
          <w:b/>
          <w:bCs/>
          <w:color w:val="000000" w:themeColor="text1"/>
          <w:lang w:val="fr-FR"/>
        </w:rPr>
        <w:t>lui/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leur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garantir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une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place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dans cette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école. </w:t>
      </w:r>
    </w:p>
    <w:p w14:paraId="65FFDF9C" w14:textId="77777777" w:rsidR="00117D58" w:rsidRPr="00B43A15" w:rsidRDefault="00117D58" w:rsidP="00FB020F">
      <w:pPr>
        <w:spacing w:after="0" w:line="240" w:lineRule="auto"/>
        <w:jc w:val="both"/>
        <w:rPr>
          <w:rFonts w:ascii="Arial" w:hAnsi="Arial" w:cs="Arial"/>
          <w:lang w:val="fr-FR"/>
        </w:rPr>
      </w:pPr>
    </w:p>
    <w:sectPr w:rsidR="00117D58" w:rsidRPr="00B43A15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E3D3E"/>
    <w:multiLevelType w:val="hybridMultilevel"/>
    <w:tmpl w:val="773E09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2395892">
    <w:abstractNumId w:val="13"/>
  </w:num>
  <w:num w:numId="2" w16cid:durableId="1084692748">
    <w:abstractNumId w:val="4"/>
  </w:num>
  <w:num w:numId="3" w16cid:durableId="734858048">
    <w:abstractNumId w:val="0"/>
  </w:num>
  <w:num w:numId="4" w16cid:durableId="1171870276">
    <w:abstractNumId w:val="16"/>
  </w:num>
  <w:num w:numId="5" w16cid:durableId="2143184490">
    <w:abstractNumId w:val="17"/>
  </w:num>
  <w:num w:numId="6" w16cid:durableId="1094087311">
    <w:abstractNumId w:val="10"/>
  </w:num>
  <w:num w:numId="7" w16cid:durableId="2027828571">
    <w:abstractNumId w:val="1"/>
  </w:num>
  <w:num w:numId="8" w16cid:durableId="194002210">
    <w:abstractNumId w:val="18"/>
  </w:num>
  <w:num w:numId="9" w16cid:durableId="741565593">
    <w:abstractNumId w:val="9"/>
  </w:num>
  <w:num w:numId="10" w16cid:durableId="2010715217">
    <w:abstractNumId w:val="5"/>
  </w:num>
  <w:num w:numId="11" w16cid:durableId="2017535484">
    <w:abstractNumId w:val="12"/>
  </w:num>
  <w:num w:numId="12" w16cid:durableId="417530504">
    <w:abstractNumId w:val="20"/>
  </w:num>
  <w:num w:numId="13" w16cid:durableId="2061662779">
    <w:abstractNumId w:val="3"/>
  </w:num>
  <w:num w:numId="14" w16cid:durableId="1492672607">
    <w:abstractNumId w:val="19"/>
  </w:num>
  <w:num w:numId="15" w16cid:durableId="583219363">
    <w:abstractNumId w:val="2"/>
  </w:num>
  <w:num w:numId="16" w16cid:durableId="1136794500">
    <w:abstractNumId w:val="11"/>
  </w:num>
  <w:num w:numId="17" w16cid:durableId="155416579">
    <w:abstractNumId w:val="7"/>
  </w:num>
  <w:num w:numId="18" w16cid:durableId="422994367">
    <w:abstractNumId w:val="14"/>
  </w:num>
  <w:num w:numId="19" w16cid:durableId="802191271">
    <w:abstractNumId w:val="21"/>
  </w:num>
  <w:num w:numId="20" w16cid:durableId="517549374">
    <w:abstractNumId w:val="6"/>
  </w:num>
  <w:num w:numId="21" w16cid:durableId="984505923">
    <w:abstractNumId w:val="15"/>
  </w:num>
  <w:num w:numId="22" w16cid:durableId="2072843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17455"/>
    <w:rsid w:val="00021ADE"/>
    <w:rsid w:val="00051B35"/>
    <w:rsid w:val="000B054B"/>
    <w:rsid w:val="000B1311"/>
    <w:rsid w:val="000D5CA8"/>
    <w:rsid w:val="00117D58"/>
    <w:rsid w:val="00150CCB"/>
    <w:rsid w:val="001B3DED"/>
    <w:rsid w:val="001C0BAB"/>
    <w:rsid w:val="002C31D4"/>
    <w:rsid w:val="003A487E"/>
    <w:rsid w:val="003B0E2D"/>
    <w:rsid w:val="003C06C9"/>
    <w:rsid w:val="003C0C58"/>
    <w:rsid w:val="003C5D57"/>
    <w:rsid w:val="00403B90"/>
    <w:rsid w:val="0049728A"/>
    <w:rsid w:val="004C43BA"/>
    <w:rsid w:val="005262C1"/>
    <w:rsid w:val="00576DCC"/>
    <w:rsid w:val="0065108F"/>
    <w:rsid w:val="00682417"/>
    <w:rsid w:val="00685308"/>
    <w:rsid w:val="006F43FD"/>
    <w:rsid w:val="0070548D"/>
    <w:rsid w:val="00743BF2"/>
    <w:rsid w:val="007846E2"/>
    <w:rsid w:val="007848AC"/>
    <w:rsid w:val="007B04A6"/>
    <w:rsid w:val="007D3959"/>
    <w:rsid w:val="00800357"/>
    <w:rsid w:val="00873BE2"/>
    <w:rsid w:val="008C2768"/>
    <w:rsid w:val="008C5B9B"/>
    <w:rsid w:val="008D45F7"/>
    <w:rsid w:val="0096734B"/>
    <w:rsid w:val="009A7B4A"/>
    <w:rsid w:val="009C2F8A"/>
    <w:rsid w:val="009E463B"/>
    <w:rsid w:val="00A11055"/>
    <w:rsid w:val="00A115A8"/>
    <w:rsid w:val="00A31738"/>
    <w:rsid w:val="00A5292C"/>
    <w:rsid w:val="00AD796A"/>
    <w:rsid w:val="00B10B75"/>
    <w:rsid w:val="00B43A15"/>
    <w:rsid w:val="00B656C6"/>
    <w:rsid w:val="00C32203"/>
    <w:rsid w:val="00C35BEF"/>
    <w:rsid w:val="00CD4A4B"/>
    <w:rsid w:val="00D125DC"/>
    <w:rsid w:val="00D33F53"/>
    <w:rsid w:val="00D47C2E"/>
    <w:rsid w:val="00D85921"/>
    <w:rsid w:val="00E27372"/>
    <w:rsid w:val="00E34978"/>
    <w:rsid w:val="00E5000D"/>
    <w:rsid w:val="00ED3527"/>
    <w:rsid w:val="00F010D3"/>
    <w:rsid w:val="00FB020F"/>
    <w:rsid w:val="00FD7975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C38C5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C276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3D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xp_prodimotiki_engrafes_metengrafes_pro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ec.gov.cy/dde/entyp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xp_prodimotiki_engrafes_metengrafes_prod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oec.gov.cy/dde/exp_prodimotiki_engrafes_metengrafes_prod.html" TargetMode="External"/><Relationship Id="rId10" Type="http://schemas.openxmlformats.org/officeDocument/2006/relationships/hyperlink" Target="http://www.moec.gov.cy/dde/exp_prodimotiki_engrafes_metengrafes_pr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ec.gov.cy/dde/enty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Χριστίνα Ιωάννου</cp:lastModifiedBy>
  <cp:revision>2</cp:revision>
  <cp:lastPrinted>2021-11-20T07:36:00Z</cp:lastPrinted>
  <dcterms:created xsi:type="dcterms:W3CDTF">2024-08-14T07:21:00Z</dcterms:created>
  <dcterms:modified xsi:type="dcterms:W3CDTF">2024-08-14T07:21:00Z</dcterms:modified>
</cp:coreProperties>
</file>