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F7274" w14:textId="2E6E8AA2" w:rsidR="00117D58" w:rsidRPr="0084710B" w:rsidRDefault="00FB020F" w:rsidP="00117D5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</w:pPr>
      <w:r w:rsidRPr="0084710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"/>
        </w:rPr>
        <w:t>Зарахування/переведення учнів обов'язкової дошкільної освіти до державних дошкільних навчальних закладів</w:t>
      </w:r>
    </w:p>
    <w:p w14:paraId="0D06B3D8" w14:textId="77777777" w:rsidR="00FB020F" w:rsidRPr="0084710B" w:rsidRDefault="00FB020F" w:rsidP="00117D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</w:pPr>
    </w:p>
    <w:p w14:paraId="552E27EE" w14:textId="77777777" w:rsidR="00FB020F" w:rsidRPr="0084710B" w:rsidRDefault="00FB020F" w:rsidP="00FB020F">
      <w:pPr>
        <w:spacing w:after="0" w:line="240" w:lineRule="auto"/>
        <w:jc w:val="both"/>
        <w:rPr>
          <w:rStyle w:val="header4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"/>
        </w:rPr>
        <w:t>Вік реєстрації</w:t>
      </w:r>
    </w:p>
    <w:p w14:paraId="31F94C1A" w14:textId="77777777" w:rsidR="0084710B" w:rsidRPr="001B4E34" w:rsidRDefault="00FB020F" w:rsidP="003246E3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"/>
        </w:rPr>
      </w:pPr>
      <w:r w:rsidRPr="0084710B">
        <w:rPr>
          <w:rFonts w:ascii="Times New Roman" w:hAnsi="Times New Roman" w:cs="Times New Roman"/>
          <w:sz w:val="24"/>
          <w:szCs w:val="24"/>
          <w:lang w:val="uk"/>
        </w:rPr>
        <w:t>Діти зараховуються до початкової освіти, якщо до 1 вересня року</w:t>
      </w:r>
      <w:r w:rsidR="0084710B" w:rsidRPr="0084710B">
        <w:rPr>
          <w:rFonts w:ascii="Times New Roman" w:hAnsi="Times New Roman" w:cs="Times New Roman"/>
          <w:sz w:val="24"/>
          <w:szCs w:val="24"/>
          <w:lang w:val="uk"/>
        </w:rPr>
        <w:t xml:space="preserve">, коли 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>вони будуть навчатися, вони</w:t>
      </w: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 досягли віку 4 8/12 років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>.</w:t>
      </w:r>
      <w:r w:rsidR="0084710B" w:rsidRPr="0084710B">
        <w:rPr>
          <w:rFonts w:ascii="Times New Roman" w:hAnsi="Times New Roman" w:cs="Times New Roman"/>
          <w:sz w:val="24"/>
          <w:szCs w:val="24"/>
          <w:lang w:val="uk"/>
        </w:rPr>
        <w:t xml:space="preserve"> Зазначається, що дошкільна освіта, яка ґрунтується на Законі про обов’язкову освіту, є обов’язковою для всіх дітей, які проживають на Кіпрі та досягли віку 4 8/12 років до 1 вересня року, протягом якого вони навчатимуть, тому батьки, які порушили Закону переслідуються. </w:t>
      </w:r>
      <w:bookmarkStart w:id="0" w:name="simeio2"/>
      <w:bookmarkEnd w:id="0"/>
    </w:p>
    <w:p w14:paraId="39EBDB4A" w14:textId="77777777" w:rsidR="00394EF3" w:rsidRDefault="00394EF3" w:rsidP="00394E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"/>
        </w:rPr>
      </w:pPr>
    </w:p>
    <w:p w14:paraId="6B14E90B" w14:textId="284873E3" w:rsidR="0084710B" w:rsidRPr="00394EF3" w:rsidRDefault="001B4E34" w:rsidP="00394EF3">
      <w:pPr>
        <w:shd w:val="clear" w:color="auto" w:fill="FFFFFF"/>
        <w:spacing w:after="0" w:line="240" w:lineRule="auto"/>
        <w:jc w:val="both"/>
        <w:rPr>
          <w:rStyle w:val="header4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"/>
        </w:rPr>
      </w:pPr>
      <w:hyperlink r:id="rId5" w:anchor="top" w:history="1"/>
      <w:r w:rsidR="00FB020F"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"/>
        </w:rPr>
        <w:t>Час реєстрації</w:t>
      </w:r>
    </w:p>
    <w:p w14:paraId="6B404255" w14:textId="6E55F4D7" w:rsidR="0084710B" w:rsidRPr="00394EF3" w:rsidRDefault="00FB020F" w:rsidP="00394EF3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10B">
        <w:rPr>
          <w:rFonts w:ascii="Times New Roman" w:hAnsi="Times New Roman" w:cs="Times New Roman"/>
          <w:sz w:val="24"/>
          <w:szCs w:val="24"/>
          <w:lang w:val="uk"/>
        </w:rPr>
        <w:t>Зарахування учнів дошкільної школи до державних дошкільних навчальних закладів</w:t>
      </w: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 відбувається у січні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>.</w:t>
      </w:r>
      <w:r w:rsidR="0084710B" w:rsidRPr="0084710B">
        <w:rPr>
          <w:lang w:val="ru-RU"/>
        </w:rPr>
        <w:t xml:space="preserve"> </w:t>
      </w:r>
      <w:r w:rsidR="0084710B" w:rsidRPr="0084710B">
        <w:rPr>
          <w:rFonts w:ascii="Times New Roman" w:hAnsi="Times New Roman" w:cs="Times New Roman"/>
          <w:sz w:val="24"/>
          <w:szCs w:val="24"/>
          <w:lang w:val="uk"/>
        </w:rPr>
        <w:t>Про дати реєстрації батьків повідомляють їхні діти, які вже відвідують початкову школу, та засоби масової інформації.</w:t>
      </w:r>
    </w:p>
    <w:p w14:paraId="26E6BE99" w14:textId="57D3AB0D" w:rsidR="0084710B" w:rsidRPr="00394EF3" w:rsidRDefault="00FB020F" w:rsidP="00394EF3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10B">
        <w:rPr>
          <w:rFonts w:ascii="Times New Roman" w:hAnsi="Times New Roman" w:cs="Times New Roman"/>
          <w:sz w:val="24"/>
          <w:szCs w:val="24"/>
          <w:lang w:val="uk"/>
        </w:rPr>
        <w:t>У жодній школі не затвердж</w:t>
      </w:r>
      <w:r w:rsidR="0084710B">
        <w:rPr>
          <w:rFonts w:ascii="Times New Roman" w:hAnsi="Times New Roman" w:cs="Times New Roman"/>
          <w:sz w:val="24"/>
          <w:szCs w:val="24"/>
          <w:lang w:val="uk"/>
        </w:rPr>
        <w:t xml:space="preserve">уються 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 xml:space="preserve">додаткові класи, </w:t>
      </w:r>
      <w:r w:rsidR="0084710B">
        <w:rPr>
          <w:rFonts w:ascii="Times New Roman" w:hAnsi="Times New Roman" w:cs="Times New Roman"/>
          <w:sz w:val="24"/>
          <w:szCs w:val="24"/>
          <w:lang w:val="uk"/>
        </w:rPr>
        <w:t>окрім тих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>, що виникли в результаті січневої реєстрації, саме тому батьки, які не зареєструють своїх дітей у січні, зобов'язані зарахувати їх до найближчої школи у своєму районі, в якій не створюється нове відділення з реєстрацією їхньої дитини.</w:t>
      </w:r>
    </w:p>
    <w:p w14:paraId="09BB0A69" w14:textId="74156066" w:rsidR="00FB020F" w:rsidRPr="0084710B" w:rsidRDefault="00FB020F" w:rsidP="00FB020F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10B">
        <w:rPr>
          <w:rFonts w:ascii="Times New Roman" w:hAnsi="Times New Roman" w:cs="Times New Roman"/>
          <w:sz w:val="24"/>
          <w:szCs w:val="24"/>
          <w:lang w:val="uk"/>
        </w:rPr>
        <w:t xml:space="preserve">Після </w:t>
      </w:r>
      <w:r w:rsidR="00394EF3">
        <w:rPr>
          <w:rFonts w:ascii="Times New Roman" w:hAnsi="Times New Roman" w:cs="Times New Roman"/>
          <w:sz w:val="24"/>
          <w:szCs w:val="24"/>
          <w:lang w:val="uk"/>
        </w:rPr>
        <w:t>періоду</w:t>
      </w:r>
      <w:r w:rsidR="0084710B">
        <w:rPr>
          <w:rFonts w:ascii="Times New Roman" w:hAnsi="Times New Roman" w:cs="Times New Roman"/>
          <w:sz w:val="24"/>
          <w:szCs w:val="24"/>
          <w:lang w:val="uk"/>
        </w:rPr>
        <w:t xml:space="preserve"> реєстрації 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 xml:space="preserve">жоден керівник/директор школи не має права реєструвати дитину обов'язкового дошкільного віку. Батьки, які пред'являються для нової реєстрації або переведення після </w:t>
      </w:r>
      <w:r w:rsidR="00394EF3">
        <w:rPr>
          <w:rFonts w:ascii="Times New Roman" w:hAnsi="Times New Roman" w:cs="Times New Roman"/>
          <w:sz w:val="24"/>
          <w:szCs w:val="24"/>
          <w:lang w:val="uk"/>
        </w:rPr>
        <w:t>періоду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 xml:space="preserve"> зарахування, повинні звернутися до відповідного</w:t>
      </w:r>
      <w:hyperlink r:id="rId6" w:history="1">
        <w:r w:rsidRPr="0084710B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uk"/>
          </w:rPr>
          <w:t xml:space="preserve"> районного управління освіти</w:t>
        </w:r>
      </w:hyperlink>
      <w:r w:rsidRPr="0084710B">
        <w:rPr>
          <w:rFonts w:ascii="Times New Roman" w:hAnsi="Times New Roman" w:cs="Times New Roman"/>
          <w:sz w:val="24"/>
          <w:szCs w:val="24"/>
          <w:lang w:val="uk"/>
        </w:rPr>
        <w:t>.</w:t>
      </w:r>
    </w:p>
    <w:p w14:paraId="678B16A3" w14:textId="77777777" w:rsidR="00FB020F" w:rsidRPr="0084710B" w:rsidRDefault="00FB020F" w:rsidP="00FB020F">
      <w:pPr>
        <w:spacing w:after="0" w:line="240" w:lineRule="auto"/>
        <w:jc w:val="both"/>
        <w:rPr>
          <w:rStyle w:val="header4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84710B">
        <w:rPr>
          <w:rFonts w:ascii="Times New Roman" w:hAnsi="Times New Roman" w:cs="Times New Roman"/>
          <w:sz w:val="24"/>
          <w:szCs w:val="24"/>
          <w:lang w:val="uk"/>
        </w:rPr>
        <w:br/>
      </w:r>
      <w:bookmarkStart w:id="1" w:name="simeio3"/>
      <w:bookmarkEnd w:id="1"/>
      <w:r w:rsidRPr="0084710B">
        <w:rPr>
          <w:rFonts w:ascii="Times New Roman" w:hAnsi="Times New Roman" w:cs="Times New Roman"/>
          <w:sz w:val="24"/>
          <w:szCs w:val="24"/>
          <w:lang w:val="uk"/>
        </w:rPr>
        <w:fldChar w:fldCharType="begin"/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instrText xml:space="preserve"> HYPERLINK "http://www.moec.gov.cy/dde/exp_prodimotiki_engrafes_metengrafes_prod.html" \l "top" </w:instrText>
      </w:r>
      <w:r w:rsidRPr="0084710B">
        <w:rPr>
          <w:rFonts w:ascii="Times New Roman" w:hAnsi="Times New Roman" w:cs="Times New Roman"/>
          <w:sz w:val="24"/>
          <w:szCs w:val="24"/>
          <w:lang w:val="uk"/>
        </w:rPr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fldChar w:fldCharType="end"/>
      </w: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"/>
        </w:rPr>
        <w:t>Право на реєстрацію</w:t>
      </w:r>
    </w:p>
    <w:p w14:paraId="5DF069C4" w14:textId="32B462B2" w:rsidR="00FB020F" w:rsidRPr="0084710B" w:rsidRDefault="00FB020F" w:rsidP="00FB020F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10B">
        <w:rPr>
          <w:rFonts w:ascii="Times New Roman" w:hAnsi="Times New Roman" w:cs="Times New Roman"/>
          <w:sz w:val="24"/>
          <w:szCs w:val="24"/>
          <w:lang w:val="uk"/>
        </w:rPr>
        <w:t>Всі</w:t>
      </w: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 діти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 xml:space="preserve"> будь-якої національності, які проживають на Кіпрі, незалежно від того, законно  чи ні</w:t>
      </w:r>
      <w:r w:rsidR="0084710B">
        <w:rPr>
          <w:rFonts w:ascii="Times New Roman" w:hAnsi="Times New Roman" w:cs="Times New Roman"/>
          <w:sz w:val="24"/>
          <w:szCs w:val="24"/>
          <w:lang w:val="uk"/>
        </w:rPr>
        <w:t xml:space="preserve"> їх батьки 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>залишаються на острові, мають право на реєстрацію.</w:t>
      </w:r>
    </w:p>
    <w:p w14:paraId="6B167C63" w14:textId="77777777" w:rsidR="00FB020F" w:rsidRPr="0084710B" w:rsidRDefault="00FB020F" w:rsidP="00FB020F">
      <w:pPr>
        <w:spacing w:after="0" w:line="240" w:lineRule="auto"/>
        <w:jc w:val="both"/>
        <w:rPr>
          <w:rStyle w:val="header4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84710B">
        <w:rPr>
          <w:rFonts w:ascii="Times New Roman" w:hAnsi="Times New Roman" w:cs="Times New Roman"/>
          <w:sz w:val="24"/>
          <w:szCs w:val="24"/>
          <w:lang w:val="uk"/>
        </w:rPr>
        <w:br/>
      </w:r>
      <w:bookmarkStart w:id="2" w:name="simeio4"/>
      <w:bookmarkEnd w:id="2"/>
      <w:r w:rsidRPr="0084710B">
        <w:rPr>
          <w:rFonts w:ascii="Times New Roman" w:hAnsi="Times New Roman" w:cs="Times New Roman"/>
          <w:sz w:val="24"/>
          <w:szCs w:val="24"/>
          <w:lang w:val="uk"/>
        </w:rPr>
        <w:fldChar w:fldCharType="begin"/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instrText xml:space="preserve"> HYPERLINK "http://www.moec.gov.cy/dde/exp_prodimotiki_engrafes_metengrafes_prod.html" \l "top" </w:instrText>
      </w:r>
      <w:r w:rsidRPr="0084710B">
        <w:rPr>
          <w:rFonts w:ascii="Times New Roman" w:hAnsi="Times New Roman" w:cs="Times New Roman"/>
          <w:sz w:val="24"/>
          <w:szCs w:val="24"/>
          <w:lang w:val="uk"/>
        </w:rPr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fldChar w:fldCharType="end"/>
      </w: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"/>
        </w:rPr>
        <w:t>Освітні регіони</w:t>
      </w:r>
    </w:p>
    <w:p w14:paraId="0F12A4E2" w14:textId="53E88855" w:rsidR="0084710B" w:rsidRPr="00394EF3" w:rsidRDefault="0084710B" w:rsidP="00394EF3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"/>
        </w:rPr>
      </w:pPr>
      <w:r>
        <w:rPr>
          <w:rFonts w:ascii="Times New Roman" w:hAnsi="Times New Roman" w:cs="Times New Roman"/>
          <w:sz w:val="24"/>
          <w:szCs w:val="24"/>
          <w:lang w:val="uk"/>
        </w:rPr>
        <w:t>Школяр</w:t>
      </w:r>
      <w:r w:rsidR="00394EF3">
        <w:rPr>
          <w:rFonts w:ascii="Times New Roman" w:hAnsi="Times New Roman" w:cs="Times New Roman"/>
          <w:sz w:val="24"/>
          <w:szCs w:val="24"/>
          <w:lang w:val="uk"/>
        </w:rPr>
        <w:t>і</w:t>
      </w:r>
      <w:r>
        <w:rPr>
          <w:rFonts w:ascii="Times New Roman" w:hAnsi="Times New Roman" w:cs="Times New Roman"/>
          <w:sz w:val="24"/>
          <w:szCs w:val="24"/>
          <w:lang w:val="uk"/>
        </w:rPr>
        <w:t>/школярки</w:t>
      </w:r>
      <w:r w:rsidR="00FB020F" w:rsidRPr="0084710B">
        <w:rPr>
          <w:rFonts w:ascii="Times New Roman" w:hAnsi="Times New Roman" w:cs="Times New Roman"/>
          <w:sz w:val="24"/>
          <w:szCs w:val="24"/>
          <w:lang w:val="uk"/>
        </w:rPr>
        <w:t>, відповідно до Закону про освітні регіони,</w:t>
      </w:r>
      <w:r w:rsidR="00FB020F"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 повинні бути зараховані до школи свого освітнього округу.</w:t>
      </w:r>
      <w:r w:rsidR="00FB020F" w:rsidRPr="0084710B">
        <w:rPr>
          <w:rFonts w:ascii="Times New Roman" w:hAnsi="Times New Roman" w:cs="Times New Roman"/>
          <w:sz w:val="24"/>
          <w:szCs w:val="24"/>
          <w:lang w:val="uk"/>
        </w:rPr>
        <w:t xml:space="preserve">  </w:t>
      </w:r>
      <w:r w:rsidR="00394EF3">
        <w:rPr>
          <w:rFonts w:ascii="Times New Roman" w:hAnsi="Times New Roman" w:cs="Times New Roman"/>
          <w:sz w:val="24"/>
          <w:szCs w:val="24"/>
          <w:lang w:val="uk"/>
        </w:rPr>
        <w:t>Школярі/школярки</w:t>
      </w:r>
      <w:r w:rsidR="00394EF3" w:rsidRPr="0084710B">
        <w:rPr>
          <w:rFonts w:ascii="Times New Roman" w:hAnsi="Times New Roman" w:cs="Times New Roman"/>
          <w:sz w:val="24"/>
          <w:szCs w:val="24"/>
          <w:lang w:val="uk"/>
        </w:rPr>
        <w:t xml:space="preserve"> </w:t>
      </w:r>
      <w:r w:rsidR="00FB020F" w:rsidRPr="0084710B">
        <w:rPr>
          <w:rFonts w:ascii="Times New Roman" w:hAnsi="Times New Roman" w:cs="Times New Roman"/>
          <w:sz w:val="24"/>
          <w:szCs w:val="24"/>
          <w:lang w:val="uk"/>
        </w:rPr>
        <w:t xml:space="preserve">з інших вулиць, у випадку шкіл міст/муніципалітетів/великих громад, а також з інших громад у випадку регіональних шкіл, можуть записатися до школи, яка не є їхнім освітнім регіоном, за умови, що вони забезпечать переведення з відповідного районного управління освіти та після того, як вперше </w:t>
      </w:r>
      <w:r>
        <w:rPr>
          <w:rFonts w:ascii="Times New Roman" w:hAnsi="Times New Roman" w:cs="Times New Roman"/>
          <w:sz w:val="24"/>
          <w:szCs w:val="24"/>
          <w:lang w:val="uk"/>
        </w:rPr>
        <w:t xml:space="preserve">зареєструвались </w:t>
      </w:r>
      <w:r w:rsidR="00FB020F" w:rsidRPr="0084710B">
        <w:rPr>
          <w:rFonts w:ascii="Times New Roman" w:hAnsi="Times New Roman" w:cs="Times New Roman"/>
          <w:sz w:val="24"/>
          <w:szCs w:val="24"/>
          <w:lang w:val="uk"/>
        </w:rPr>
        <w:t>до школи свого освітнього регіону.</w:t>
      </w:r>
    </w:p>
    <w:p w14:paraId="451B49F0" w14:textId="5C7A8CD5" w:rsidR="0084710B" w:rsidRPr="00394EF3" w:rsidRDefault="00FB020F" w:rsidP="00394EF3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"/>
        </w:rPr>
      </w:pP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Зарахування всіх учнів на обов'язкову дошкільну освіту (4 8/12 років і старше) відбувається в дитячому садку їхнього 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>освітнього регіону.</w:t>
      </w:r>
      <w:r w:rsidR="0084710B" w:rsidRPr="0084710B">
        <w:rPr>
          <w:lang w:val="uk"/>
        </w:rPr>
        <w:t xml:space="preserve"> </w:t>
      </w:r>
      <w:r w:rsidR="0084710B" w:rsidRPr="0084710B">
        <w:rPr>
          <w:rFonts w:ascii="Times New Roman" w:hAnsi="Times New Roman" w:cs="Times New Roman"/>
          <w:sz w:val="24"/>
          <w:szCs w:val="24"/>
          <w:lang w:val="uk"/>
        </w:rPr>
        <w:t xml:space="preserve">Переглянуті освітні округи публікуються в </w:t>
      </w:r>
      <w:r w:rsidR="0084710B" w:rsidRPr="00394EF3">
        <w:rPr>
          <w:rFonts w:ascii="Times New Roman" w:hAnsi="Times New Roman" w:cs="Times New Roman"/>
          <w:sz w:val="24"/>
          <w:szCs w:val="24"/>
          <w:u w:val="single"/>
          <w:lang w:val="uk"/>
        </w:rPr>
        <w:t>Інтернеті</w:t>
      </w:r>
      <w:r w:rsidR="0084710B" w:rsidRPr="0084710B">
        <w:rPr>
          <w:rFonts w:ascii="Times New Roman" w:hAnsi="Times New Roman" w:cs="Times New Roman"/>
          <w:sz w:val="24"/>
          <w:szCs w:val="24"/>
          <w:lang w:val="uk"/>
        </w:rPr>
        <w:t xml:space="preserve"> приблизно в кінці грудня до січня, коли здійснюється реєстрація.</w:t>
      </w:r>
    </w:p>
    <w:p w14:paraId="25E46BCF" w14:textId="5079846B" w:rsidR="00FB020F" w:rsidRPr="0084710B" w:rsidRDefault="00FB020F" w:rsidP="00FB020F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10B">
        <w:rPr>
          <w:rFonts w:ascii="Times New Roman" w:hAnsi="Times New Roman" w:cs="Times New Roman"/>
          <w:sz w:val="24"/>
          <w:szCs w:val="24"/>
          <w:lang w:val="uk"/>
        </w:rPr>
        <w:t xml:space="preserve">Кожен учень обов'язкового дошкільного віку повинен обов'язково записатися в дитячий садок свого освітнього/регіонального </w:t>
      </w:r>
      <w:r w:rsidR="0084710B">
        <w:rPr>
          <w:rFonts w:ascii="Times New Roman" w:hAnsi="Times New Roman" w:cs="Times New Roman"/>
          <w:sz w:val="24"/>
          <w:szCs w:val="24"/>
          <w:lang w:val="uk"/>
        </w:rPr>
        <w:t>округу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>, навіть якщо він має намір запросити переведення. Жодна заява про переведення не розглядається, якщо дитина не зарахована до дитячого садка свого освітнього округу.</w:t>
      </w:r>
    </w:p>
    <w:p w14:paraId="008D86A5" w14:textId="77777777" w:rsidR="00394EF3" w:rsidRDefault="00FB020F" w:rsidP="00FB020F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10B">
        <w:rPr>
          <w:rFonts w:ascii="Times New Roman" w:hAnsi="Times New Roman" w:cs="Times New Roman"/>
          <w:sz w:val="24"/>
          <w:szCs w:val="24"/>
          <w:lang w:val="uk"/>
        </w:rPr>
        <w:t>Уточнюється, що у випадку дітей обов'язкового дошкільного віку, які зацікавлені в вступі в дитячий садок, що примикає до початкової школи, в якій навчаються старші брати і сестри (в класах А- Е), зарахування, якщо це не їх освітній регіон, здійснюється без необхідності вступати в процес пере</w:t>
      </w:r>
      <w:r w:rsidR="0084710B">
        <w:rPr>
          <w:rFonts w:ascii="Times New Roman" w:hAnsi="Times New Roman" w:cs="Times New Roman"/>
          <w:sz w:val="24"/>
          <w:szCs w:val="24"/>
          <w:lang w:val="uk"/>
        </w:rPr>
        <w:t>ведення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>.</w:t>
      </w:r>
      <w:bookmarkStart w:id="3" w:name="simeio5"/>
      <w:bookmarkEnd w:id="3"/>
    </w:p>
    <w:p w14:paraId="4CCD68AE" w14:textId="77777777" w:rsidR="001B4E34" w:rsidRPr="001B4E34" w:rsidRDefault="00FB020F" w:rsidP="00394EF3">
      <w:pPr>
        <w:shd w:val="clear" w:color="auto" w:fill="FFFFFF"/>
        <w:spacing w:after="0" w:line="240" w:lineRule="auto"/>
        <w:jc w:val="both"/>
        <w:rPr>
          <w:lang w:val="ru-RU"/>
        </w:rPr>
      </w:pPr>
      <w:r w:rsidRPr="00394EF3">
        <w:rPr>
          <w:rFonts w:ascii="Times New Roman" w:hAnsi="Times New Roman" w:cs="Times New Roman"/>
          <w:sz w:val="24"/>
          <w:szCs w:val="24"/>
          <w:lang w:val="ru-RU"/>
        </w:rPr>
        <w:br/>
      </w:r>
    </w:p>
    <w:p w14:paraId="49B78DAC" w14:textId="77777777" w:rsidR="001B4E34" w:rsidRDefault="001B4E34" w:rsidP="00394EF3">
      <w:pPr>
        <w:shd w:val="clear" w:color="auto" w:fill="FFFFFF"/>
        <w:spacing w:after="0" w:line="240" w:lineRule="auto"/>
        <w:jc w:val="both"/>
        <w:rPr>
          <w:lang w:val="ru-RU"/>
        </w:rPr>
      </w:pPr>
    </w:p>
    <w:p w14:paraId="5A7E1E12" w14:textId="7F35B040" w:rsidR="00FB020F" w:rsidRPr="00394EF3" w:rsidRDefault="001B4E34" w:rsidP="00394EF3">
      <w:pPr>
        <w:shd w:val="clear" w:color="auto" w:fill="FFFFFF"/>
        <w:spacing w:after="0" w:line="240" w:lineRule="auto"/>
        <w:jc w:val="both"/>
        <w:rPr>
          <w:rStyle w:val="header4"/>
          <w:rFonts w:ascii="Times New Roman" w:hAnsi="Times New Roman" w:cs="Times New Roman"/>
          <w:sz w:val="24"/>
          <w:szCs w:val="24"/>
          <w:lang w:val="ru-RU"/>
        </w:rPr>
      </w:pPr>
      <w:hyperlink r:id="rId7" w:anchor="top" w:history="1"/>
      <w:r w:rsidR="00FB020F"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"/>
        </w:rPr>
        <w:t>Необхідні сертифікати для реєстрації</w:t>
      </w:r>
    </w:p>
    <w:p w14:paraId="2D801B71" w14:textId="6D4015E4" w:rsidR="0084710B" w:rsidRPr="00394EF3" w:rsidRDefault="00FB020F" w:rsidP="00394EF3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10B">
        <w:rPr>
          <w:rFonts w:ascii="Times New Roman" w:hAnsi="Times New Roman" w:cs="Times New Roman"/>
          <w:sz w:val="24"/>
          <w:szCs w:val="24"/>
          <w:lang w:val="uk"/>
        </w:rPr>
        <w:t xml:space="preserve">Для </w:t>
      </w:r>
      <w:r w:rsidR="0084710B">
        <w:rPr>
          <w:rFonts w:ascii="Times New Roman" w:hAnsi="Times New Roman" w:cs="Times New Roman"/>
          <w:sz w:val="24"/>
          <w:szCs w:val="24"/>
          <w:lang w:val="uk"/>
        </w:rPr>
        <w:t>учнів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>, які будуть зараховані до обов'язкової дошкільної освіти, необхідно пред'явити наступні форми/сертифікати:</w:t>
      </w:r>
    </w:p>
    <w:p w14:paraId="4B63F183" w14:textId="6354092C" w:rsidR="00FB020F" w:rsidRPr="0084710B" w:rsidRDefault="00FB020F" w:rsidP="00FB020F">
      <w:pPr>
        <w:shd w:val="clear" w:color="auto" w:fill="FFFFFF"/>
        <w:spacing w:after="0" w:line="240" w:lineRule="auto"/>
        <w:ind w:left="720"/>
        <w:jc w:val="both"/>
        <w:rPr>
          <w:rStyle w:val="smalltext"/>
          <w:rFonts w:ascii="Times New Roman" w:hAnsi="Times New Roman" w:cs="Times New Roman"/>
          <w:sz w:val="24"/>
          <w:szCs w:val="24"/>
          <w:lang w:val="ru-RU"/>
        </w:rPr>
      </w:pP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1. Форма </w:t>
      </w:r>
      <w:r w:rsid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el-GR"/>
        </w:rPr>
        <w:t>ΔΔΕ</w:t>
      </w: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 11 «Заява про зарахування до початкової школи або дитячого садка (обов'язкова дошкільна освіта та дошкільний клас</w:t>
      </w:r>
      <w:r w:rsidRPr="0084710B">
        <w:rPr>
          <w:rStyle w:val="smalltext"/>
          <w:rFonts w:ascii="Times New Roman" w:hAnsi="Times New Roman" w:cs="Times New Roman"/>
          <w:sz w:val="24"/>
          <w:szCs w:val="24"/>
          <w:lang w:val="uk"/>
        </w:rPr>
        <w:t>)»:</w:t>
      </w:r>
      <w:hyperlink r:id="rId8" w:tgtFrame="_blank" w:history="1">
        <w:r w:rsidRPr="0084710B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uk"/>
          </w:rPr>
          <w:t xml:space="preserve"> Форма </w:t>
        </w:r>
        <w:r w:rsidR="0084710B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el-GR"/>
          </w:rPr>
          <w:t>ΔΔΕ</w:t>
        </w:r>
        <w:r w:rsidR="0084710B" w:rsidRPr="0084710B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ru-RU"/>
          </w:rPr>
          <w:t xml:space="preserve"> </w:t>
        </w:r>
        <w:r w:rsidRPr="0084710B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uk"/>
          </w:rPr>
          <w:t>11</w:t>
        </w:r>
      </w:hyperlink>
      <w:r w:rsidRPr="0084710B">
        <w:rPr>
          <w:rStyle w:val="smalltext"/>
          <w:rFonts w:ascii="Times New Roman" w:hAnsi="Times New Roman" w:cs="Times New Roman"/>
          <w:sz w:val="24"/>
          <w:szCs w:val="24"/>
          <w:lang w:val="uk"/>
        </w:rPr>
        <w:t xml:space="preserve"> розміщена на</w:t>
      </w:r>
      <w:hyperlink r:id="rId9" w:history="1">
        <w:r w:rsidRPr="0084710B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uk"/>
          </w:rPr>
          <w:t xml:space="preserve"> сайті директорату початкової освіти</w:t>
        </w:r>
      </w:hyperlink>
      <w:r w:rsidRPr="0084710B">
        <w:rPr>
          <w:rStyle w:val="smalltext"/>
          <w:rFonts w:ascii="Times New Roman" w:hAnsi="Times New Roman" w:cs="Times New Roman"/>
          <w:sz w:val="24"/>
          <w:szCs w:val="24"/>
          <w:lang w:val="uk"/>
        </w:rPr>
        <w:t xml:space="preserve"> і повинна бути заповнена всіма батьками, які подають заяву на реєстрацію своєї дитини вперше в конкретній дошкільній школі.</w:t>
      </w:r>
    </w:p>
    <w:p w14:paraId="543503A2" w14:textId="6CD54764" w:rsidR="00FB020F" w:rsidRPr="0084710B" w:rsidRDefault="00FB020F" w:rsidP="00FB020F">
      <w:pPr>
        <w:shd w:val="clear" w:color="auto" w:fill="FFFFFF"/>
        <w:spacing w:after="0" w:line="240" w:lineRule="auto"/>
        <w:ind w:left="720"/>
        <w:jc w:val="both"/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</w:pPr>
      <w:r w:rsidRPr="0084710B">
        <w:rPr>
          <w:rFonts w:ascii="Times New Roman" w:hAnsi="Times New Roman" w:cs="Times New Roman"/>
          <w:sz w:val="24"/>
          <w:szCs w:val="24"/>
          <w:lang w:val="uk"/>
        </w:rPr>
        <w:br/>
      </w: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>2. Свідоцтво про народження/паспорт:</w:t>
      </w:r>
      <w:r w:rsidRPr="0084710B">
        <w:rPr>
          <w:rStyle w:val="smalltext"/>
          <w:rFonts w:ascii="Times New Roman" w:hAnsi="Times New Roman" w:cs="Times New Roman"/>
          <w:sz w:val="24"/>
          <w:szCs w:val="24"/>
          <w:lang w:val="uk"/>
        </w:rPr>
        <w:t xml:space="preserve"> Для дітей, народжених на Кіпрі, які будуть зареєстровані вперше, необхідно пред'явити офіційне свідоцтво про народження.  </w:t>
      </w:r>
      <w:r w:rsidR="0084710B" w:rsidRPr="0084710B">
        <w:rPr>
          <w:rStyle w:val="smalltext"/>
          <w:rFonts w:ascii="Times New Roman" w:hAnsi="Times New Roman" w:cs="Times New Roman"/>
          <w:sz w:val="24"/>
          <w:szCs w:val="24"/>
          <w:lang w:val="uk"/>
        </w:rPr>
        <w:t>Для дітей, народжених за межами Кіпру, необхідно пред’явити офіційне свідоцтво про народження від компетентного органу країни, в якій вони народилися. Паспорт приймається як офіційне посвідчення.</w:t>
      </w:r>
      <w:r w:rsidR="0084710B" w:rsidRPr="0084710B">
        <w:rPr>
          <w:rStyle w:val="smalltext"/>
          <w:rFonts w:ascii="Times New Roman" w:hAnsi="Times New Roman" w:cs="Times New Roman"/>
          <w:sz w:val="24"/>
          <w:szCs w:val="24"/>
          <w:lang w:val="ru-RU"/>
        </w:rPr>
        <w:t xml:space="preserve"> Якщо батьки не мають при собі жодного офіційного документа, реєстрація учнів здійснюється після внесення всієї інформації, необхідної для заповнення Реєстру та </w:t>
      </w:r>
      <w:r w:rsidR="0084710B">
        <w:rPr>
          <w:rStyle w:val="smalltext"/>
          <w:rFonts w:ascii="Times New Roman" w:hAnsi="Times New Roman" w:cs="Times New Roman"/>
          <w:sz w:val="24"/>
          <w:szCs w:val="24"/>
          <w:lang w:val="uk-UA"/>
        </w:rPr>
        <w:t xml:space="preserve">списку учнів. </w:t>
      </w:r>
      <w:r w:rsidR="0084710B" w:rsidRPr="0084710B">
        <w:rPr>
          <w:rStyle w:val="smalltext"/>
          <w:rFonts w:ascii="Times New Roman" w:hAnsi="Times New Roman" w:cs="Times New Roman"/>
          <w:sz w:val="24"/>
          <w:szCs w:val="24"/>
          <w:lang w:val="ru-RU"/>
        </w:rPr>
        <w:t>Ксерокопії вищезазначених документів приймаються лише за умови їх посвідчення компетентною посадовою особою. Рекомендується також переклад цих документів грецькою або англійською мовами.</w:t>
      </w:r>
      <w:r w:rsidR="0084710B">
        <w:rPr>
          <w:rStyle w:val="smalltext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br/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br/>
      </w: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3. </w:t>
      </w:r>
      <w:r w:rsid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>Рахунки</w:t>
      </w: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>, що підтверджують вулицю проживання:</w:t>
      </w:r>
      <w:r w:rsidRPr="0084710B">
        <w:rPr>
          <w:rStyle w:val="smalltext"/>
          <w:rFonts w:ascii="Times New Roman" w:hAnsi="Times New Roman" w:cs="Times New Roman"/>
          <w:sz w:val="24"/>
          <w:szCs w:val="24"/>
          <w:lang w:val="uk"/>
        </w:rPr>
        <w:t xml:space="preserve"> Підкреслюється, що під час реєстрації необхідно пред'явити разом з вищезазначеними документами</w:t>
      </w: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 два рахунки (сміття і недавній рахунок за електроенергію</w:t>
      </w:r>
      <w:r w:rsidRPr="0084710B">
        <w:rPr>
          <w:rStyle w:val="smalltext"/>
          <w:rFonts w:ascii="Times New Roman" w:hAnsi="Times New Roman" w:cs="Times New Roman"/>
          <w:sz w:val="24"/>
          <w:szCs w:val="24"/>
          <w:lang w:val="uk"/>
        </w:rPr>
        <w:t xml:space="preserve">), що підтверджують вулицю проживання </w:t>
      </w:r>
      <w:r w:rsidR="0084710B">
        <w:rPr>
          <w:rStyle w:val="smalltext"/>
          <w:rFonts w:ascii="Times New Roman" w:hAnsi="Times New Roman" w:cs="Times New Roman"/>
          <w:sz w:val="24"/>
          <w:szCs w:val="24"/>
          <w:lang w:val="uk"/>
        </w:rPr>
        <w:t>учня</w:t>
      </w:r>
      <w:r w:rsidRPr="0084710B">
        <w:rPr>
          <w:rStyle w:val="smalltext"/>
          <w:rFonts w:ascii="Times New Roman" w:hAnsi="Times New Roman" w:cs="Times New Roman"/>
          <w:sz w:val="24"/>
          <w:szCs w:val="24"/>
          <w:lang w:val="uk"/>
        </w:rPr>
        <w:t>.</w:t>
      </w: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  </w:t>
      </w:r>
      <w:r w:rsidR="0084710B" w:rsidRPr="0084710B">
        <w:rPr>
          <w:rStyle w:val="header4"/>
          <w:rFonts w:ascii="Times New Roman" w:hAnsi="Times New Roman" w:cs="Times New Roman"/>
          <w:sz w:val="24"/>
          <w:szCs w:val="24"/>
          <w:lang w:val="uk"/>
        </w:rPr>
        <w:t>Якщо є випадки, коли батьки орендують житло, і немає можливості надати</w:t>
      </w:r>
      <w:r w:rsidR="0084710B"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 рахунок за сміття, </w:t>
      </w:r>
      <w:r w:rsidR="0084710B" w:rsidRPr="0084710B">
        <w:rPr>
          <w:rStyle w:val="header4"/>
          <w:rFonts w:ascii="Times New Roman" w:hAnsi="Times New Roman" w:cs="Times New Roman"/>
          <w:sz w:val="24"/>
          <w:szCs w:val="24"/>
          <w:lang w:val="uk"/>
        </w:rPr>
        <w:t>їм доведеться надати додатков</w:t>
      </w:r>
      <w:r w:rsidR="0084710B">
        <w:rPr>
          <w:rStyle w:val="header4"/>
          <w:rFonts w:ascii="Times New Roman" w:hAnsi="Times New Roman" w:cs="Times New Roman"/>
          <w:sz w:val="24"/>
          <w:szCs w:val="24"/>
          <w:lang w:val="uk"/>
        </w:rPr>
        <w:t>о</w:t>
      </w:r>
      <w:r w:rsidR="0084710B" w:rsidRPr="0084710B">
        <w:rPr>
          <w:rStyle w:val="header4"/>
          <w:rFonts w:ascii="Times New Roman" w:hAnsi="Times New Roman" w:cs="Times New Roman"/>
          <w:sz w:val="24"/>
          <w:szCs w:val="24"/>
          <w:lang w:val="uk"/>
        </w:rPr>
        <w:t xml:space="preserve"> </w:t>
      </w:r>
      <w:r w:rsidR="0084710B"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рахунок за електроенергію та документ оренди. </w:t>
      </w:r>
      <w:r w:rsidR="0084710B" w:rsidRPr="0084710B">
        <w:rPr>
          <w:rStyle w:val="header4"/>
          <w:rFonts w:ascii="Times New Roman" w:hAnsi="Times New Roman" w:cs="Times New Roman"/>
          <w:sz w:val="24"/>
          <w:szCs w:val="24"/>
          <w:lang w:val="uk"/>
        </w:rPr>
        <w:t>Крім того, якщо є випадки, коли батьки нещодавно переїхали і не мають рахунку за сміття, їм потрібно буде надати</w:t>
      </w:r>
      <w:r w:rsidR="0084710B"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 дозвіл на будівництво та останній рахунок за електроенергію</w:t>
      </w: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>.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 xml:space="preserve"> </w:t>
      </w:r>
      <w:r w:rsidRPr="0084710B">
        <w:rPr>
          <w:rStyle w:val="smalltext"/>
          <w:rFonts w:ascii="Times New Roman" w:hAnsi="Times New Roman" w:cs="Times New Roman"/>
          <w:sz w:val="24"/>
          <w:szCs w:val="24"/>
          <w:lang w:val="uk"/>
        </w:rPr>
        <w:t xml:space="preserve"> </w:t>
      </w:r>
    </w:p>
    <w:p w14:paraId="10D93DEA" w14:textId="77777777" w:rsidR="00FB020F" w:rsidRPr="0084710B" w:rsidRDefault="00FB020F" w:rsidP="00FB020F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"/>
        </w:rPr>
      </w:pPr>
      <w:r w:rsidRPr="0084710B">
        <w:rPr>
          <w:rStyle w:val="smalltext"/>
          <w:rFonts w:ascii="Times New Roman" w:hAnsi="Times New Roman" w:cs="Times New Roman"/>
          <w:sz w:val="24"/>
          <w:szCs w:val="24"/>
          <w:lang w:val="uk"/>
        </w:rPr>
        <w:t>Уточнюється, що учні обов'язкової дошкільної освіти (4 8/12 років і старше) і класу А, які мають старших братів і сестер, які відвідують одну школу (в класах А - Е початкової школи протягом поточного навчального року), приймаються без довідки з домашньої адреси.</w:t>
      </w:r>
    </w:p>
    <w:p w14:paraId="7928E83C" w14:textId="77777777" w:rsidR="00FB020F" w:rsidRPr="0084710B" w:rsidRDefault="00FB020F" w:rsidP="00FB020F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uk"/>
        </w:rPr>
      </w:pPr>
    </w:p>
    <w:p w14:paraId="316248C6" w14:textId="77777777" w:rsidR="00FB020F" w:rsidRPr="0084710B" w:rsidRDefault="00FB020F" w:rsidP="00FB020F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"/>
        </w:rPr>
      </w:pPr>
      <w:r w:rsidRPr="0084710B">
        <w:rPr>
          <w:rFonts w:ascii="Times New Roman" w:hAnsi="Times New Roman" w:cs="Times New Roman"/>
          <w:sz w:val="24"/>
          <w:szCs w:val="24"/>
          <w:lang w:val="uk"/>
        </w:rPr>
        <w:t>Всі форми/сертифікати доставляються батьками до дошкільної школи під час реєстрації своєї дитини і зберігаються в архіві школи до закінчення навчання дитини або переведення в іншу школу.</w:t>
      </w:r>
    </w:p>
    <w:p w14:paraId="141E320D" w14:textId="77777777" w:rsidR="00394EF3" w:rsidRDefault="00394EF3" w:rsidP="00FB0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"/>
        </w:rPr>
      </w:pPr>
    </w:p>
    <w:p w14:paraId="3FD0311A" w14:textId="0133FFFF" w:rsidR="00FB020F" w:rsidRDefault="001B4E34" w:rsidP="00FB020F">
      <w:pPr>
        <w:spacing w:after="0" w:line="240" w:lineRule="auto"/>
        <w:jc w:val="both"/>
        <w:rPr>
          <w:rStyle w:val="header4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</w:pPr>
      <w:hyperlink r:id="rId10" w:anchor="top" w:history="1"/>
      <w:r w:rsidR="00FB020F"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"/>
        </w:rPr>
        <w:t>Пере</w:t>
      </w:r>
      <w:r w:rsidR="0084710B">
        <w:rPr>
          <w:rStyle w:val="header4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  <w:t>реєстрац</w:t>
      </w:r>
      <w:r w:rsidR="00394EF3">
        <w:rPr>
          <w:rStyle w:val="header4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  <w:t>і</w:t>
      </w:r>
      <w:r w:rsidR="0084710B">
        <w:rPr>
          <w:rStyle w:val="header4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-UA"/>
        </w:rPr>
        <w:t xml:space="preserve">я </w:t>
      </w:r>
    </w:p>
    <w:p w14:paraId="45CA6A3A" w14:textId="77777777" w:rsidR="0084710B" w:rsidRPr="0084710B" w:rsidRDefault="0084710B" w:rsidP="00FB020F">
      <w:pPr>
        <w:spacing w:after="0" w:line="240" w:lineRule="auto"/>
        <w:jc w:val="both"/>
        <w:rPr>
          <w:rStyle w:val="header4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17FB87E0" w14:textId="3088F9A7" w:rsidR="0084710B" w:rsidRPr="00394EF3" w:rsidRDefault="00FB020F" w:rsidP="00394EF3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>Заяви на переведення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>, тобто на зарахування до школи, яка не є освітнім регіоном дитини,</w:t>
      </w: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 </w:t>
      </w:r>
      <w:r w:rsidR="00394EF3"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подаються батьками до </w:t>
      </w:r>
      <w:r w:rsidR="00394EF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школи за місцем (періферією) реєстраціїї </w:t>
      </w:r>
      <w:r w:rsidR="00394EF3" w:rsidRPr="004B60BE">
        <w:rPr>
          <w:rFonts w:ascii="Times New Roman" w:hAnsi="Times New Roman" w:cs="Times New Roman"/>
          <w:sz w:val="24"/>
          <w:szCs w:val="24"/>
          <w:lang w:val="uk"/>
        </w:rPr>
        <w:t xml:space="preserve">протягом </w:t>
      </w:r>
      <w:r w:rsidR="00394EF3"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</w:t>
      </w:r>
      <w:r w:rsidR="00394EF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періоду</w:t>
      </w:r>
      <w:r w:rsidR="00394EF3"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 xml:space="preserve"> </w:t>
      </w:r>
      <w:r w:rsidR="00394EF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реєстрації</w:t>
      </w:r>
      <w:r w:rsidR="00394EF3" w:rsidRPr="004B60B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uk"/>
        </w:rPr>
        <w:t>, у січні</w:t>
      </w: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>.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 xml:space="preserve"> Форму</w:t>
      </w:r>
      <w:hyperlink r:id="rId11" w:tgtFrame="_blank" w:history="1">
        <w:r w:rsidRPr="0084710B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uk"/>
          </w:rPr>
          <w:t xml:space="preserve"> </w:t>
        </w:r>
        <w:r w:rsidR="0084710B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el-GR"/>
          </w:rPr>
          <w:t>ΔΔΕ</w:t>
        </w:r>
        <w:r w:rsidR="0084710B" w:rsidRPr="0084710B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ru-RU"/>
          </w:rPr>
          <w:t xml:space="preserve"> </w:t>
        </w:r>
        <w:r w:rsidRPr="0084710B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uk"/>
          </w:rPr>
          <w:t>33</w:t>
        </w:r>
      </w:hyperlink>
      <w:r w:rsidRPr="0084710B">
        <w:rPr>
          <w:rFonts w:ascii="Times New Roman" w:hAnsi="Times New Roman" w:cs="Times New Roman"/>
          <w:sz w:val="24"/>
          <w:szCs w:val="24"/>
          <w:lang w:val="uk"/>
        </w:rPr>
        <w:t xml:space="preserve"> «Заяву про переведення до початкової школи або дитячого садка (обов'язкова дошкільна освіта та дошкільний клас) іншого регіону» можна отримати у відповідних районних управліннях освіти або на</w:t>
      </w:r>
      <w:hyperlink r:id="rId12" w:history="1">
        <w:r w:rsidRPr="0084710B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uk"/>
          </w:rPr>
          <w:t xml:space="preserve"> сайті Міністерства </w:t>
        </w:r>
        <w:r w:rsidR="00394EF3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uk"/>
          </w:rPr>
          <w:t>О</w:t>
        </w:r>
        <w:r w:rsidRPr="0084710B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uk"/>
          </w:rPr>
          <w:t xml:space="preserve">світи, </w:t>
        </w:r>
        <w:r w:rsidR="00394EF3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uk"/>
          </w:rPr>
          <w:t>С</w:t>
        </w:r>
        <w:r w:rsidRPr="0084710B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uk"/>
          </w:rPr>
          <w:t xml:space="preserve">порту та </w:t>
        </w:r>
        <w:r w:rsidR="00394EF3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uk"/>
          </w:rPr>
          <w:t>М</w:t>
        </w:r>
        <w:r w:rsidRPr="0084710B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uk"/>
          </w:rPr>
          <w:t>олоді</w:t>
        </w:r>
      </w:hyperlink>
      <w:r w:rsidR="0084710B" w:rsidRPr="0084710B">
        <w:rPr>
          <w:rFonts w:ascii="Times New Roman" w:hAnsi="Times New Roman" w:cs="Times New Roman"/>
          <w:sz w:val="24"/>
          <w:szCs w:val="24"/>
          <w:lang w:val="uk"/>
        </w:rPr>
        <w:t>.</w:t>
      </w:r>
    </w:p>
    <w:p w14:paraId="4B866E8B" w14:textId="4275156C" w:rsidR="00FB020F" w:rsidRPr="0084710B" w:rsidRDefault="00FB020F" w:rsidP="00FB020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10B">
        <w:rPr>
          <w:rFonts w:ascii="Times New Roman" w:hAnsi="Times New Roman" w:cs="Times New Roman"/>
          <w:sz w:val="24"/>
          <w:szCs w:val="24"/>
          <w:lang w:val="uk"/>
        </w:rPr>
        <w:t>Нові реєстрації /переведення,</w:t>
      </w: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 з причин переїзду, </w:t>
      </w:r>
      <w:r w:rsidR="00394EF3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>протягом періоду</w:t>
      </w:r>
      <w:r w:rsid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реєстрації</w:t>
      </w: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, здійснюються керівництвом Школи, до якої </w:t>
      </w:r>
      <w:r w:rsidR="00394EF3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>є</w:t>
      </w:r>
      <w:r w:rsid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 намір </w:t>
      </w: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>переве</w:t>
      </w:r>
      <w:r w:rsidR="00394EF3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>сти</w:t>
      </w: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 дитин</w:t>
      </w:r>
      <w:r w:rsidR="00394EF3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>у</w:t>
      </w: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>,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 xml:space="preserve"> після пред'явлення доказів, що підтверджують переміщення / переїзд батьків.</w:t>
      </w:r>
    </w:p>
    <w:p w14:paraId="12AE7352" w14:textId="77777777" w:rsidR="0084710B" w:rsidRDefault="0084710B" w:rsidP="0084710B">
      <w:pPr>
        <w:pStyle w:val="ListParagraph"/>
        <w:rPr>
          <w:rFonts w:ascii="Times New Roman" w:hAnsi="Times New Roman" w:cs="Times New Roman"/>
          <w:sz w:val="24"/>
          <w:szCs w:val="24"/>
          <w:lang w:val="ru-RU"/>
        </w:rPr>
      </w:pPr>
    </w:p>
    <w:p w14:paraId="7A43EBC5" w14:textId="5F689D9C" w:rsidR="0084710B" w:rsidRPr="00394EF3" w:rsidRDefault="00FB020F" w:rsidP="00394EF3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10B">
        <w:rPr>
          <w:rFonts w:ascii="Times New Roman" w:hAnsi="Times New Roman" w:cs="Times New Roman"/>
          <w:sz w:val="24"/>
          <w:szCs w:val="24"/>
          <w:lang w:val="uk"/>
        </w:rPr>
        <w:lastRenderedPageBreak/>
        <w:t xml:space="preserve">Однак слід зазначити, що </w:t>
      </w:r>
      <w:r w:rsidR="0084710B">
        <w:rPr>
          <w:rFonts w:ascii="Times New Roman" w:hAnsi="Times New Roman" w:cs="Times New Roman"/>
          <w:sz w:val="24"/>
          <w:szCs w:val="24"/>
          <w:lang w:val="uk"/>
        </w:rPr>
        <w:t xml:space="preserve">переведення 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 xml:space="preserve">з інших причин або з причин переїзду, що створюють </w:t>
      </w:r>
      <w:r w:rsidR="0084710B">
        <w:rPr>
          <w:rFonts w:ascii="Times New Roman" w:hAnsi="Times New Roman" w:cs="Times New Roman"/>
          <w:sz w:val="24"/>
          <w:szCs w:val="24"/>
          <w:lang w:val="uk"/>
        </w:rPr>
        <w:t xml:space="preserve">проблему із місцями 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 xml:space="preserve">або інші проблеми в Школі, приймаються тільки після затвердження відповідного </w:t>
      </w:r>
      <w:r w:rsidR="00394EF3">
        <w:rPr>
          <w:rFonts w:ascii="Times New Roman" w:hAnsi="Times New Roman" w:cs="Times New Roman"/>
          <w:sz w:val="24"/>
          <w:szCs w:val="24"/>
          <w:lang w:val="uk"/>
        </w:rPr>
        <w:t>Р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 xml:space="preserve">айонного </w:t>
      </w:r>
      <w:r w:rsidR="00394EF3">
        <w:rPr>
          <w:rFonts w:ascii="Times New Roman" w:hAnsi="Times New Roman" w:cs="Times New Roman"/>
          <w:sz w:val="24"/>
          <w:szCs w:val="24"/>
          <w:lang w:val="uk"/>
        </w:rPr>
        <w:t>У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 xml:space="preserve">правління </w:t>
      </w:r>
      <w:r w:rsidR="00394EF3">
        <w:rPr>
          <w:rFonts w:ascii="Times New Roman" w:hAnsi="Times New Roman" w:cs="Times New Roman"/>
          <w:sz w:val="24"/>
          <w:szCs w:val="24"/>
          <w:lang w:val="uk"/>
        </w:rPr>
        <w:t>О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>світи.</w:t>
      </w:r>
    </w:p>
    <w:p w14:paraId="5B941FBF" w14:textId="02B459E0" w:rsidR="0084710B" w:rsidRPr="00394EF3" w:rsidRDefault="00FB020F" w:rsidP="00394EF3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"/>
        </w:rPr>
      </w:pPr>
      <w:r w:rsidRPr="0084710B">
        <w:rPr>
          <w:rFonts w:ascii="Times New Roman" w:hAnsi="Times New Roman" w:cs="Times New Roman"/>
          <w:sz w:val="24"/>
          <w:szCs w:val="24"/>
          <w:lang w:val="uk"/>
        </w:rPr>
        <w:t>Вищенаведене діє тільки на період реєстрації січня. Батьки, які з будь-якої причини представляються</w:t>
      </w: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 для реєстрації/переведення своєї дитини після </w:t>
      </w:r>
      <w:r w:rsidR="00394EF3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періоду </w:t>
      </w:r>
      <w:r w:rsid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-UA"/>
        </w:rPr>
        <w:t>реєстрації</w:t>
      </w: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>, повинні звернутися до відповідного районного управління освіти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>.</w:t>
      </w:r>
    </w:p>
    <w:p w14:paraId="209307DA" w14:textId="43128A2A" w:rsidR="0084710B" w:rsidRPr="00394EF3" w:rsidRDefault="00FB020F" w:rsidP="00394EF3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"/>
        </w:rPr>
      </w:pPr>
      <w:r w:rsidRPr="0084710B">
        <w:rPr>
          <w:rFonts w:ascii="Times New Roman" w:hAnsi="Times New Roman" w:cs="Times New Roman"/>
          <w:sz w:val="24"/>
          <w:szCs w:val="24"/>
          <w:lang w:val="uk"/>
        </w:rPr>
        <w:t>Уточнюється, що заяви про зарахування/переведення до відповідних районних управлінь освіти подаються лише батьками дітей обов'язкової дошкільної освіти (4 8/12 років і старше), а не батьками молодших дітей.</w:t>
      </w:r>
    </w:p>
    <w:p w14:paraId="41B10910" w14:textId="1538F8DC" w:rsidR="0084710B" w:rsidRPr="00394EF3" w:rsidRDefault="00FB020F" w:rsidP="00394EF3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10B">
        <w:rPr>
          <w:rFonts w:ascii="Times New Roman" w:hAnsi="Times New Roman" w:cs="Times New Roman"/>
          <w:sz w:val="24"/>
          <w:szCs w:val="24"/>
          <w:lang w:val="uk"/>
        </w:rPr>
        <w:t>Школи та батьки учнів отримують інформацію про затверджені або незатверджені трансфери до кінця січня.</w:t>
      </w:r>
    </w:p>
    <w:p w14:paraId="0F1647F5" w14:textId="20D82DFA" w:rsidR="00FB020F" w:rsidRPr="0084710B" w:rsidRDefault="00FB020F" w:rsidP="00FB020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10B">
        <w:rPr>
          <w:rFonts w:ascii="Times New Roman" w:hAnsi="Times New Roman" w:cs="Times New Roman"/>
          <w:sz w:val="24"/>
          <w:szCs w:val="24"/>
          <w:lang w:val="uk"/>
        </w:rPr>
        <w:t>Перед підтвердженням реєстрації, у квітні школи та батьки учнів, які подали пізно заяву про реєстрацію/переведення або подали заперечення, отримують інформацію про затверджені чи не</w:t>
      </w:r>
      <w:r w:rsidR="0084710B">
        <w:rPr>
          <w:rFonts w:ascii="Times New Roman" w:hAnsi="Times New Roman" w:cs="Times New Roman"/>
          <w:sz w:val="24"/>
          <w:szCs w:val="24"/>
          <w:lang w:val="uk"/>
        </w:rPr>
        <w:t xml:space="preserve"> затверджені 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>реєстрації/переведення.</w:t>
      </w:r>
    </w:p>
    <w:p w14:paraId="64D3424A" w14:textId="77777777" w:rsidR="00FB020F" w:rsidRPr="0084710B" w:rsidRDefault="00FB020F" w:rsidP="00FB020F">
      <w:pPr>
        <w:spacing w:after="0" w:line="240" w:lineRule="auto"/>
        <w:jc w:val="both"/>
        <w:rPr>
          <w:rStyle w:val="header4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84710B">
        <w:rPr>
          <w:rFonts w:ascii="Times New Roman" w:hAnsi="Times New Roman" w:cs="Times New Roman"/>
          <w:sz w:val="24"/>
          <w:szCs w:val="24"/>
          <w:lang w:val="uk"/>
        </w:rPr>
        <w:br/>
      </w:r>
      <w:bookmarkStart w:id="4" w:name="simeio8"/>
      <w:bookmarkEnd w:id="4"/>
      <w:r w:rsidRPr="0084710B">
        <w:rPr>
          <w:rFonts w:ascii="Times New Roman" w:hAnsi="Times New Roman" w:cs="Times New Roman"/>
          <w:sz w:val="24"/>
          <w:szCs w:val="24"/>
          <w:lang w:val="uk"/>
        </w:rPr>
        <w:br/>
      </w:r>
      <w:hyperlink r:id="rId13" w:anchor="top" w:history="1"/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uk"/>
        </w:rPr>
        <w:t>Підтвердження реєстрації</w:t>
      </w:r>
    </w:p>
    <w:p w14:paraId="17A30B3E" w14:textId="7CFD1EF8" w:rsidR="00FB020F" w:rsidRPr="0084710B" w:rsidRDefault="00FB020F" w:rsidP="00FB020F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"/>
        </w:rPr>
      </w:pPr>
      <w:r w:rsidRPr="0084710B">
        <w:rPr>
          <w:rFonts w:ascii="Times New Roman" w:hAnsi="Times New Roman" w:cs="Times New Roman"/>
          <w:sz w:val="24"/>
          <w:szCs w:val="24"/>
          <w:lang w:val="uk"/>
        </w:rPr>
        <w:t>Підтвердження реєстрації в державних дошкільних навчальних закладах відбувається</w:t>
      </w: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 у квітні</w:t>
      </w:r>
      <w:r w:rsidRPr="00394EF3">
        <w:rPr>
          <w:rStyle w:val="header4"/>
          <w:rFonts w:ascii="Times New Roman" w:hAnsi="Times New Roman" w:cs="Times New Roman"/>
          <w:sz w:val="24"/>
          <w:szCs w:val="24"/>
          <w:lang w:val="uk"/>
        </w:rPr>
        <w:t>, в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 xml:space="preserve"> дати, оголошені </w:t>
      </w:r>
      <w:r w:rsidR="00394EF3" w:rsidRPr="0084710B">
        <w:rPr>
          <w:rFonts w:ascii="Times New Roman" w:hAnsi="Times New Roman" w:cs="Times New Roman"/>
          <w:sz w:val="24"/>
          <w:szCs w:val="24"/>
          <w:lang w:val="uk"/>
        </w:rPr>
        <w:t>засобами масової інформації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>.</w:t>
      </w:r>
      <w:r w:rsidR="00394EF3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 xml:space="preserve"> </w:t>
      </w:r>
      <w:r w:rsidRPr="0084710B">
        <w:rPr>
          <w:rStyle w:val="header4"/>
          <w:rFonts w:ascii="Times New Roman" w:hAnsi="Times New Roman" w:cs="Times New Roman"/>
          <w:b/>
          <w:bCs/>
          <w:sz w:val="24"/>
          <w:szCs w:val="24"/>
          <w:lang w:val="uk"/>
        </w:rPr>
        <w:t>Всі батьки повинні підтвердити реєстрацію своєї дитини (дітей), щоб забезпечити її місце в цій школі</w:t>
      </w:r>
      <w:r w:rsidRPr="0084710B">
        <w:rPr>
          <w:rFonts w:ascii="Times New Roman" w:hAnsi="Times New Roman" w:cs="Times New Roman"/>
          <w:sz w:val="24"/>
          <w:szCs w:val="24"/>
          <w:lang w:val="uk"/>
        </w:rPr>
        <w:t>.</w:t>
      </w:r>
    </w:p>
    <w:p w14:paraId="64F314C0" w14:textId="567054B5" w:rsidR="00117D58" w:rsidRPr="0084710B" w:rsidRDefault="00117D58" w:rsidP="00FB02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"/>
        </w:rPr>
      </w:pPr>
    </w:p>
    <w:sectPr w:rsidR="00117D58" w:rsidRPr="0084710B" w:rsidSect="00117D58">
      <w:pgSz w:w="12240" w:h="15840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3207C"/>
    <w:multiLevelType w:val="multilevel"/>
    <w:tmpl w:val="F99EE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03076A"/>
    <w:multiLevelType w:val="multilevel"/>
    <w:tmpl w:val="1DEC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8D79C9"/>
    <w:multiLevelType w:val="multilevel"/>
    <w:tmpl w:val="B2F85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7F4420"/>
    <w:multiLevelType w:val="hybridMultilevel"/>
    <w:tmpl w:val="8E90C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3780C"/>
    <w:multiLevelType w:val="multilevel"/>
    <w:tmpl w:val="55E4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426B94"/>
    <w:multiLevelType w:val="multilevel"/>
    <w:tmpl w:val="C0203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EF3993"/>
    <w:multiLevelType w:val="multilevel"/>
    <w:tmpl w:val="ED10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3D3E9F"/>
    <w:multiLevelType w:val="multilevel"/>
    <w:tmpl w:val="40D8F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CE615D"/>
    <w:multiLevelType w:val="multilevel"/>
    <w:tmpl w:val="F990B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F11A3E"/>
    <w:multiLevelType w:val="multilevel"/>
    <w:tmpl w:val="CFC2F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F05918"/>
    <w:multiLevelType w:val="multilevel"/>
    <w:tmpl w:val="8C96F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1670D8"/>
    <w:multiLevelType w:val="multilevel"/>
    <w:tmpl w:val="D2964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2D5FC2"/>
    <w:multiLevelType w:val="multilevel"/>
    <w:tmpl w:val="D6700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69105E"/>
    <w:multiLevelType w:val="multilevel"/>
    <w:tmpl w:val="454A7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6EC5546"/>
    <w:multiLevelType w:val="multilevel"/>
    <w:tmpl w:val="30C2D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CF39A4"/>
    <w:multiLevelType w:val="multilevel"/>
    <w:tmpl w:val="17081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0083371"/>
    <w:multiLevelType w:val="multilevel"/>
    <w:tmpl w:val="5E0A1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A5C7525"/>
    <w:multiLevelType w:val="multilevel"/>
    <w:tmpl w:val="C0AAF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64220B"/>
    <w:multiLevelType w:val="multilevel"/>
    <w:tmpl w:val="77765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AA2D0F"/>
    <w:multiLevelType w:val="multilevel"/>
    <w:tmpl w:val="91086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B671CB"/>
    <w:multiLevelType w:val="multilevel"/>
    <w:tmpl w:val="99FA7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166069">
    <w:abstractNumId w:val="12"/>
  </w:num>
  <w:num w:numId="2" w16cid:durableId="1509713103">
    <w:abstractNumId w:val="4"/>
  </w:num>
  <w:num w:numId="3" w16cid:durableId="1955752140">
    <w:abstractNumId w:val="0"/>
  </w:num>
  <w:num w:numId="4" w16cid:durableId="516819903">
    <w:abstractNumId w:val="15"/>
  </w:num>
  <w:num w:numId="5" w16cid:durableId="882669342">
    <w:abstractNumId w:val="16"/>
  </w:num>
  <w:num w:numId="6" w16cid:durableId="274604029">
    <w:abstractNumId w:val="9"/>
  </w:num>
  <w:num w:numId="7" w16cid:durableId="1231770751">
    <w:abstractNumId w:val="1"/>
  </w:num>
  <w:num w:numId="8" w16cid:durableId="1781685706">
    <w:abstractNumId w:val="17"/>
  </w:num>
  <w:num w:numId="9" w16cid:durableId="822963704">
    <w:abstractNumId w:val="8"/>
  </w:num>
  <w:num w:numId="10" w16cid:durableId="425540059">
    <w:abstractNumId w:val="5"/>
  </w:num>
  <w:num w:numId="11" w16cid:durableId="1782533173">
    <w:abstractNumId w:val="11"/>
  </w:num>
  <w:num w:numId="12" w16cid:durableId="492065160">
    <w:abstractNumId w:val="19"/>
  </w:num>
  <w:num w:numId="13" w16cid:durableId="2144955766">
    <w:abstractNumId w:val="3"/>
  </w:num>
  <w:num w:numId="14" w16cid:durableId="151727357">
    <w:abstractNumId w:val="18"/>
  </w:num>
  <w:num w:numId="15" w16cid:durableId="398021846">
    <w:abstractNumId w:val="2"/>
  </w:num>
  <w:num w:numId="16" w16cid:durableId="1972393188">
    <w:abstractNumId w:val="10"/>
  </w:num>
  <w:num w:numId="17" w16cid:durableId="578757972">
    <w:abstractNumId w:val="7"/>
  </w:num>
  <w:num w:numId="18" w16cid:durableId="1879706710">
    <w:abstractNumId w:val="13"/>
  </w:num>
  <w:num w:numId="19" w16cid:durableId="1549683203">
    <w:abstractNumId w:val="20"/>
  </w:num>
  <w:num w:numId="20" w16cid:durableId="1739480279">
    <w:abstractNumId w:val="6"/>
  </w:num>
  <w:num w:numId="21" w16cid:durableId="202435310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D58"/>
    <w:rsid w:val="00040893"/>
    <w:rsid w:val="00081EFF"/>
    <w:rsid w:val="00117D58"/>
    <w:rsid w:val="001B4E34"/>
    <w:rsid w:val="001C0BAB"/>
    <w:rsid w:val="00394EF3"/>
    <w:rsid w:val="0084710B"/>
    <w:rsid w:val="00873BE2"/>
    <w:rsid w:val="0096734B"/>
    <w:rsid w:val="00CC2E14"/>
    <w:rsid w:val="00E34978"/>
    <w:rsid w:val="00FB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75137"/>
  <w15:chartTrackingRefBased/>
  <w15:docId w15:val="{5D9B6BBB-7A22-469B-B217-A1A6F98B9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4">
    <w:name w:val="header4"/>
    <w:basedOn w:val="DefaultParagraphFont"/>
    <w:rsid w:val="00117D58"/>
  </w:style>
  <w:style w:type="character" w:styleId="Hyperlink">
    <w:name w:val="Hyperlink"/>
    <w:basedOn w:val="DefaultParagraphFont"/>
    <w:uiPriority w:val="99"/>
    <w:semiHidden/>
    <w:unhideWhenUsed/>
    <w:rsid w:val="00117D58"/>
    <w:rPr>
      <w:color w:val="0000FF"/>
      <w:u w:val="single"/>
    </w:rPr>
  </w:style>
  <w:style w:type="character" w:customStyle="1" w:styleId="smalltext">
    <w:name w:val="smalltext"/>
    <w:basedOn w:val="DefaultParagraphFont"/>
    <w:rsid w:val="00117D58"/>
  </w:style>
  <w:style w:type="character" w:styleId="Strong">
    <w:name w:val="Strong"/>
    <w:basedOn w:val="DefaultParagraphFont"/>
    <w:uiPriority w:val="22"/>
    <w:qFormat/>
    <w:rsid w:val="00117D58"/>
    <w:rPr>
      <w:b/>
      <w:bCs/>
    </w:rPr>
  </w:style>
  <w:style w:type="paragraph" w:styleId="ListParagraph">
    <w:name w:val="List Paragraph"/>
    <w:basedOn w:val="Normal"/>
    <w:uiPriority w:val="34"/>
    <w:qFormat/>
    <w:rsid w:val="00117D5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471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4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heia.moec.gov.cy/mc/177/entypo_yppan_dde11.docx" TargetMode="External"/><Relationship Id="rId13" Type="http://schemas.openxmlformats.org/officeDocument/2006/relationships/hyperlink" Target="http://www.moec.gov.cy/dde/exp_prodimotiki_engrafes_metengrafes_prod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oec.gov.cy/dde/exp_prodimotiki_engrafes_metengrafes_prod.html" TargetMode="External"/><Relationship Id="rId12" Type="http://schemas.openxmlformats.org/officeDocument/2006/relationships/hyperlink" Target="http://www.moec.gov.cy/dde/entip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ec.gov.cy/dde/contact.html" TargetMode="External"/><Relationship Id="rId11" Type="http://schemas.openxmlformats.org/officeDocument/2006/relationships/hyperlink" Target="http://archeia.moec.gov.cy/mc/177/entypo_yppan_dde33.docx" TargetMode="External"/><Relationship Id="rId5" Type="http://schemas.openxmlformats.org/officeDocument/2006/relationships/hyperlink" Target="http://www.moec.gov.cy/dde/exp_prodimotiki_engrafes_metengrafes_prod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oec.gov.cy/dde/exp_prodimotiki_engrafes_metengrafes_prod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ec.gov.cy/dde/entipa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1181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MOECSY</dc:creator>
  <cp:keywords/>
  <dc:description/>
  <cp:lastModifiedBy>Ελένη Ζάνου</cp:lastModifiedBy>
  <cp:revision>3</cp:revision>
  <dcterms:created xsi:type="dcterms:W3CDTF">2023-03-23T15:16:00Z</dcterms:created>
  <dcterms:modified xsi:type="dcterms:W3CDTF">2023-06-16T06:53:00Z</dcterms:modified>
  <cp:category/>
</cp:coreProperties>
</file>