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1837"/>
        <w:jc w:val="center"/>
        <w:rPr>
          <w:rFonts w:ascii="Times New Roman"/>
          <w:sz w:val="20"/>
        </w:rPr>
      </w:pPr>
    </w:p>
    <w:p>
      <w:pPr>
        <w:pStyle w:val="4"/>
        <w:spacing w:before="10"/>
        <w:ind w:left="0"/>
        <w:rPr>
          <w:rFonts w:ascii="Times New Roman"/>
          <w:sz w:val="12"/>
        </w:rPr>
      </w:pPr>
    </w:p>
    <w:p>
      <w:pPr>
        <w:pStyle w:val="4"/>
        <w:spacing w:before="4"/>
        <w:ind w:left="0"/>
        <w:jc w:val="center"/>
        <w:rPr>
          <w:b/>
          <w:sz w:val="24"/>
          <w:szCs w:val="24"/>
        </w:rPr>
      </w:pPr>
      <w:bookmarkStart w:id="0" w:name="_GoBack"/>
      <w:r>
        <w:rPr>
          <w:rFonts w:hint="default"/>
          <w:b/>
          <w:sz w:val="24"/>
          <w:szCs w:val="24"/>
          <w:lang w:val="en-US"/>
        </w:rPr>
        <w:t>通知家长/监护人</w:t>
      </w:r>
      <w:r>
        <w:rPr>
          <w:rFonts w:hint="eastAsia" w:eastAsia="SimSun"/>
          <w:b/>
          <w:sz w:val="24"/>
          <w:szCs w:val="24"/>
          <w:lang w:val="en-US" w:eastAsia="zh-CN"/>
        </w:rPr>
        <w:t>关于</w:t>
      </w:r>
      <w:r>
        <w:rPr>
          <w:rFonts w:hint="default"/>
          <w:b/>
          <w:sz w:val="24"/>
          <w:szCs w:val="24"/>
          <w:lang w:val="en-US"/>
        </w:rPr>
        <w:t xml:space="preserve"> ECDL 考试的信息</w:t>
      </w:r>
    </w:p>
    <w:bookmarkEnd w:id="0"/>
    <w:p>
      <w:pPr>
        <w:pStyle w:val="4"/>
        <w:spacing w:before="4"/>
        <w:ind w:left="0"/>
        <w:jc w:val="center"/>
        <w:rPr>
          <w:sz w:val="20"/>
        </w:rPr>
      </w:pPr>
    </w:p>
    <w:p>
      <w:pPr>
        <w:pStyle w:val="4"/>
        <w:jc w:val="both"/>
        <w:rPr>
          <w:w w:val="105"/>
        </w:rPr>
      </w:pPr>
    </w:p>
    <w:p>
      <w:pPr>
        <w:pStyle w:val="4"/>
        <w:ind w:left="100"/>
        <w:jc w:val="both"/>
        <w:rPr>
          <w:rFonts w:hint="eastAsia" w:eastAsia="SimSun"/>
          <w:color w:val="auto"/>
          <w:lang w:val="en-US" w:eastAsia="zh-CN"/>
        </w:rPr>
      </w:pPr>
      <w:r>
        <w:rPr>
          <w:rFonts w:hint="eastAsia" w:eastAsia="SimSun"/>
          <w:color w:val="auto"/>
          <w:lang w:val="en-US" w:eastAsia="zh-CN"/>
        </w:rPr>
        <w:t>尊敬的中学一年级学生家长/监护人：</w:t>
      </w:r>
    </w:p>
    <w:p>
      <w:pPr>
        <w:pStyle w:val="4"/>
        <w:ind w:left="100"/>
        <w:jc w:val="both"/>
        <w:rPr>
          <w:rFonts w:hint="default" w:eastAsia="SimSun"/>
          <w:color w:val="auto"/>
          <w:lang w:val="en-US" w:eastAsia="zh-CN"/>
        </w:rPr>
      </w:pPr>
    </w:p>
    <w:p>
      <w:pPr>
        <w:pStyle w:val="4"/>
        <w:jc w:val="both"/>
      </w:pPr>
    </w:p>
    <w:p>
      <w:pPr>
        <w:pStyle w:val="4"/>
        <w:ind w:left="100"/>
        <w:jc w:val="both"/>
        <w:rPr>
          <w:rFonts w:hint="default" w:eastAsia="SimSun"/>
          <w:color w:val="auto"/>
          <w:lang w:val="en-US" w:eastAsia="zh-CN"/>
        </w:rPr>
      </w:pPr>
      <w:r>
        <w:rPr>
          <w:rFonts w:hint="default" w:eastAsia="SimSun"/>
          <w:color w:val="auto"/>
          <w:lang w:val="en-US" w:eastAsia="zh-CN"/>
        </w:rPr>
        <w:t>教育、文化、体育和青年部为应对时代的挑战，</w:t>
      </w:r>
      <w:r>
        <w:rPr>
          <w:rFonts w:hint="eastAsia" w:eastAsia="SimSun"/>
          <w:color w:val="auto"/>
          <w:lang w:val="en-US" w:eastAsia="zh-CN"/>
        </w:rPr>
        <w:t>以及在为了能</w:t>
      </w:r>
      <w:r>
        <w:rPr>
          <w:rFonts w:hint="default" w:eastAsia="SimSun"/>
          <w:color w:val="auto"/>
          <w:lang w:val="en-US" w:eastAsia="zh-CN"/>
        </w:rPr>
        <w:t>提高教育</w:t>
      </w:r>
      <w:r>
        <w:rPr>
          <w:rFonts w:hint="eastAsia" w:eastAsia="SimSun"/>
          <w:color w:val="auto"/>
          <w:lang w:val="en-US" w:eastAsia="zh-CN"/>
        </w:rPr>
        <w:t>质量而推动教育</w:t>
      </w:r>
      <w:r>
        <w:rPr>
          <w:rFonts w:hint="default" w:eastAsia="SimSun"/>
          <w:color w:val="auto"/>
          <w:lang w:val="en-US" w:eastAsia="zh-CN"/>
        </w:rPr>
        <w:t>改革</w:t>
      </w:r>
      <w:r>
        <w:rPr>
          <w:rFonts w:hint="eastAsia" w:eastAsia="SimSun"/>
          <w:color w:val="auto"/>
          <w:lang w:val="en-US" w:eastAsia="zh-CN"/>
        </w:rPr>
        <w:t>的</w:t>
      </w:r>
      <w:r>
        <w:rPr>
          <w:rFonts w:hint="default" w:eastAsia="SimSun"/>
          <w:color w:val="auto"/>
          <w:lang w:val="en-US" w:eastAsia="zh-CN"/>
        </w:rPr>
        <w:t>背景下，积极参与</w:t>
      </w:r>
      <w:r>
        <w:rPr>
          <w:rFonts w:hint="eastAsia" w:eastAsia="SimSun"/>
          <w:color w:val="auto"/>
          <w:lang w:val="en-US" w:eastAsia="zh-CN"/>
        </w:rPr>
        <w:t>为解</w:t>
      </w:r>
      <w:r>
        <w:rPr>
          <w:rFonts w:hint="default" w:eastAsia="SimSun"/>
          <w:color w:val="auto"/>
          <w:lang w:val="en-US" w:eastAsia="zh-CN"/>
        </w:rPr>
        <w:t>决</w:t>
      </w:r>
      <w:r>
        <w:rPr>
          <w:rFonts w:hint="eastAsia" w:eastAsia="SimSun"/>
          <w:color w:val="auto"/>
          <w:lang w:val="en-US" w:eastAsia="zh-CN"/>
        </w:rPr>
        <w:t>全欧洲ICT（</w:t>
      </w:r>
      <w:r>
        <w:rPr>
          <w:rFonts w:hint="default" w:eastAsia="SimSun"/>
          <w:color w:val="auto"/>
          <w:lang w:val="en-US" w:eastAsia="zh-CN"/>
        </w:rPr>
        <w:t>信息通信技术</w:t>
      </w:r>
      <w:r>
        <w:rPr>
          <w:rFonts w:hint="eastAsia" w:eastAsia="SimSun"/>
          <w:color w:val="auto"/>
          <w:lang w:val="en-US" w:eastAsia="zh-CN"/>
        </w:rPr>
        <w:t>）</w:t>
      </w:r>
      <w:r>
        <w:rPr>
          <w:rFonts w:hint="default" w:eastAsia="SimSun"/>
          <w:color w:val="auto"/>
          <w:lang w:val="en-US" w:eastAsia="zh-CN"/>
        </w:rPr>
        <w:t>专业人才短缺问题</w:t>
      </w:r>
      <w:r>
        <w:rPr>
          <w:rFonts w:hint="eastAsia" w:eastAsia="SimSun"/>
          <w:color w:val="auto"/>
          <w:lang w:val="en-US" w:eastAsia="zh-CN"/>
        </w:rPr>
        <w:t>而</w:t>
      </w:r>
      <w:r>
        <w:rPr>
          <w:rFonts w:hint="default" w:eastAsia="SimSun"/>
          <w:color w:val="auto"/>
          <w:lang w:val="en-US" w:eastAsia="zh-CN"/>
        </w:rPr>
        <w:t>努力。为此，在塞浦路斯数字</w:t>
      </w:r>
      <w:r>
        <w:rPr>
          <w:rFonts w:hint="eastAsia" w:eastAsia="SimSun"/>
          <w:color w:val="auto"/>
          <w:lang w:val="en-US" w:eastAsia="zh-CN"/>
        </w:rPr>
        <w:t>技术</w:t>
      </w:r>
      <w:r>
        <w:rPr>
          <w:rFonts w:hint="default" w:eastAsia="SimSun"/>
          <w:color w:val="auto"/>
          <w:lang w:val="en-US" w:eastAsia="zh-CN"/>
        </w:rPr>
        <w:t>冠军的协调下，2016 年 1 月 18 日，部长理事会批准成立</w:t>
      </w:r>
      <w:r>
        <w:rPr>
          <w:rFonts w:hint="eastAsia" w:eastAsia="SimSun"/>
          <w:color w:val="auto"/>
          <w:lang w:val="en-US" w:eastAsia="zh-CN"/>
        </w:rPr>
        <w:t>国家</w:t>
      </w:r>
      <w:r>
        <w:rPr>
          <w:rFonts w:hint="default" w:eastAsia="SimSun"/>
          <w:color w:val="auto"/>
          <w:lang w:val="en-US" w:eastAsia="zh-CN"/>
        </w:rPr>
        <w:t>数字</w:t>
      </w:r>
      <w:r>
        <w:rPr>
          <w:rFonts w:hint="eastAsia" w:eastAsia="SimSun"/>
          <w:color w:val="auto"/>
          <w:lang w:val="en-US" w:eastAsia="zh-CN"/>
        </w:rPr>
        <w:t>化</w:t>
      </w:r>
      <w:r>
        <w:rPr>
          <w:rFonts w:hint="default" w:eastAsia="SimSun"/>
          <w:color w:val="auto"/>
          <w:lang w:val="en-US" w:eastAsia="zh-CN"/>
        </w:rPr>
        <w:t>工作联盟。</w:t>
      </w:r>
    </w:p>
    <w:p>
      <w:pPr>
        <w:pStyle w:val="4"/>
        <w:ind w:left="100"/>
        <w:jc w:val="both"/>
        <w:rPr>
          <w:rFonts w:hint="default" w:eastAsia="SimSun"/>
          <w:color w:val="auto"/>
          <w:lang w:val="en-US" w:eastAsia="zh-CN"/>
        </w:rPr>
      </w:pPr>
    </w:p>
    <w:p>
      <w:pPr>
        <w:pStyle w:val="4"/>
        <w:ind w:left="100"/>
        <w:jc w:val="both"/>
        <w:rPr>
          <w:rFonts w:hint="eastAsia" w:eastAsia="SimSun"/>
          <w:color w:val="auto"/>
          <w:lang w:val="en-US" w:eastAsia="zh-CN"/>
        </w:rPr>
      </w:pPr>
      <w:r>
        <w:rPr>
          <w:rFonts w:hint="default" w:eastAsia="SimSun"/>
          <w:color w:val="auto"/>
          <w:lang w:val="en-US" w:eastAsia="zh-CN"/>
        </w:rPr>
        <w:t>国家联盟最重要的目标之一是认证</w:t>
      </w:r>
      <w:r>
        <w:rPr>
          <w:rFonts w:hint="eastAsia" w:eastAsia="SimSun"/>
          <w:color w:val="auto"/>
          <w:lang w:val="en-US" w:eastAsia="zh-CN"/>
        </w:rPr>
        <w:t>，更具体地说，是将</w:t>
      </w:r>
      <w:r>
        <w:rPr>
          <w:rFonts w:hint="default" w:eastAsia="SimSun"/>
          <w:color w:val="auto"/>
          <w:lang w:val="en-US" w:eastAsia="zh-CN"/>
        </w:rPr>
        <w:t>教育与认证</w:t>
      </w:r>
      <w:r>
        <w:rPr>
          <w:rFonts w:hint="eastAsia" w:eastAsia="SimSun"/>
          <w:color w:val="auto"/>
          <w:lang w:val="en-US" w:eastAsia="zh-CN"/>
        </w:rPr>
        <w:t>二者联系起来</w:t>
      </w:r>
      <w:r>
        <w:rPr>
          <w:rFonts w:hint="default" w:eastAsia="SimSun"/>
          <w:color w:val="auto"/>
          <w:lang w:val="en-US" w:eastAsia="zh-CN"/>
        </w:rPr>
        <w:t>，因为现代</w:t>
      </w:r>
      <w:r>
        <w:rPr>
          <w:rFonts w:hint="eastAsia" w:eastAsia="SimSun"/>
          <w:color w:val="auto"/>
          <w:lang w:val="en-US" w:eastAsia="zh-CN"/>
        </w:rPr>
        <w:t>化</w:t>
      </w:r>
      <w:r>
        <w:rPr>
          <w:rFonts w:hint="default" w:eastAsia="SimSun"/>
          <w:color w:val="auto"/>
          <w:lang w:val="en-US" w:eastAsia="zh-CN"/>
        </w:rPr>
        <w:t>工作和</w:t>
      </w:r>
      <w:r>
        <w:rPr>
          <w:rFonts w:hint="eastAsia" w:eastAsia="SimSun"/>
          <w:color w:val="auto"/>
          <w:lang w:val="en-US" w:eastAsia="zh-CN"/>
        </w:rPr>
        <w:t>现在的</w:t>
      </w:r>
      <w:r>
        <w:rPr>
          <w:rFonts w:hint="default" w:eastAsia="SimSun"/>
          <w:color w:val="auto"/>
          <w:lang w:val="en-US" w:eastAsia="zh-CN"/>
        </w:rPr>
        <w:t>社会经济环境</w:t>
      </w:r>
      <w:r>
        <w:rPr>
          <w:rFonts w:hint="eastAsia" w:eastAsia="SimSun"/>
          <w:color w:val="auto"/>
          <w:lang w:val="en-US" w:eastAsia="zh-CN"/>
        </w:rPr>
        <w:t>对IT技能的要求都在</w:t>
      </w:r>
      <w:r>
        <w:rPr>
          <w:rFonts w:hint="default" w:eastAsia="SimSun"/>
          <w:color w:val="auto"/>
          <w:lang w:val="en-US" w:eastAsia="zh-CN"/>
        </w:rPr>
        <w:t>不断提高</w:t>
      </w:r>
      <w:r>
        <w:rPr>
          <w:rFonts w:hint="eastAsia" w:eastAsia="SimSun"/>
          <w:color w:val="auto"/>
          <w:lang w:val="en-US" w:eastAsia="zh-CN"/>
        </w:rPr>
        <w:t xml:space="preserve">。 </w:t>
      </w:r>
    </w:p>
    <w:p>
      <w:pPr>
        <w:pStyle w:val="4"/>
        <w:ind w:left="100"/>
        <w:jc w:val="both"/>
        <w:rPr>
          <w:rFonts w:hint="eastAsia" w:eastAsia="SimSun"/>
          <w:color w:val="auto"/>
          <w:lang w:val="en-US" w:eastAsia="zh-CN"/>
        </w:rPr>
      </w:pPr>
    </w:p>
    <w:p>
      <w:pPr>
        <w:pStyle w:val="4"/>
        <w:ind w:left="100"/>
        <w:jc w:val="both"/>
        <w:rPr>
          <w:rFonts w:hint="default" w:eastAsia="SimSun"/>
          <w:color w:val="auto"/>
          <w:lang w:val="en-US" w:eastAsia="zh-CN"/>
        </w:rPr>
      </w:pPr>
      <w:r>
        <w:rPr>
          <w:rFonts w:hint="default" w:eastAsia="SimSun"/>
          <w:color w:val="auto"/>
          <w:lang w:val="en-US" w:eastAsia="zh-CN"/>
        </w:rPr>
        <w:t>教育、文化、体育和青年部与其他相关</w:t>
      </w:r>
      <w:r>
        <w:rPr>
          <w:rFonts w:hint="eastAsia" w:eastAsia="SimSun"/>
          <w:color w:val="auto"/>
          <w:lang w:val="en-US" w:eastAsia="zh-CN"/>
        </w:rPr>
        <w:t>部门之间相互</w:t>
      </w:r>
      <w:r>
        <w:rPr>
          <w:rFonts w:hint="default" w:eastAsia="SimSun"/>
          <w:color w:val="auto"/>
          <w:lang w:val="en-US" w:eastAsia="zh-CN"/>
        </w:rPr>
        <w:t>合作，在了解上述情况的情况下，从 2016-2017 学年开始自愿为中等教育学生提供 IT 技能认证。</w:t>
      </w:r>
    </w:p>
    <w:p>
      <w:pPr>
        <w:pStyle w:val="4"/>
        <w:ind w:left="100"/>
        <w:jc w:val="both"/>
        <w:rPr>
          <w:rFonts w:hint="default" w:eastAsia="SimSun"/>
          <w:color w:val="auto"/>
          <w:lang w:val="en-US" w:eastAsia="zh-CN"/>
        </w:rPr>
      </w:pPr>
    </w:p>
    <w:p>
      <w:pPr>
        <w:pStyle w:val="4"/>
        <w:ind w:left="100"/>
        <w:jc w:val="both"/>
        <w:rPr>
          <w:rFonts w:hint="eastAsia" w:eastAsia="SimSun"/>
          <w:color w:val="auto"/>
          <w:lang w:val="en-US" w:eastAsia="zh-CN"/>
        </w:rPr>
      </w:pPr>
      <w:r>
        <w:rPr>
          <w:rFonts w:hint="eastAsia" w:eastAsia="SimSun"/>
          <w:color w:val="auto"/>
          <w:lang w:val="en-US" w:eastAsia="zh-CN"/>
        </w:rPr>
        <w:t>考量所有</w:t>
      </w:r>
      <w:r>
        <w:rPr>
          <w:rFonts w:hint="default" w:eastAsia="SimSun"/>
          <w:color w:val="auto"/>
          <w:lang w:val="en-US" w:eastAsia="zh-CN"/>
        </w:rPr>
        <w:t>可用认证标准</w:t>
      </w:r>
      <w:r>
        <w:rPr>
          <w:rFonts w:hint="eastAsia" w:eastAsia="SimSun"/>
          <w:color w:val="auto"/>
          <w:lang w:val="en-US" w:eastAsia="zh-CN"/>
        </w:rPr>
        <w:t>后</w:t>
      </w:r>
      <w:r>
        <w:rPr>
          <w:rFonts w:hint="default" w:eastAsia="SimSun"/>
          <w:color w:val="auto"/>
          <w:lang w:val="en-US" w:eastAsia="zh-CN"/>
        </w:rPr>
        <w:t>，选择了国际认证标准欧洲计算机</w:t>
      </w:r>
      <w:r>
        <w:rPr>
          <w:rFonts w:hint="eastAsia" w:eastAsia="SimSun"/>
          <w:color w:val="auto"/>
          <w:lang w:val="en-US" w:eastAsia="zh-CN"/>
        </w:rPr>
        <w:t>使用</w:t>
      </w:r>
      <w:r>
        <w:rPr>
          <w:rFonts w:hint="default" w:eastAsia="SimSun"/>
          <w:color w:val="auto"/>
          <w:lang w:val="en-US" w:eastAsia="zh-CN"/>
        </w:rPr>
        <w:t>执照 (ECDL)，该标准由塞浦路斯信息</w:t>
      </w:r>
      <w:r>
        <w:rPr>
          <w:rFonts w:hint="eastAsia" w:eastAsia="SimSun"/>
          <w:color w:val="auto"/>
          <w:lang w:val="en-US" w:eastAsia="zh-CN"/>
        </w:rPr>
        <w:t>技术</w:t>
      </w:r>
      <w:r>
        <w:rPr>
          <w:rFonts w:hint="default" w:eastAsia="SimSun"/>
          <w:color w:val="auto"/>
          <w:lang w:val="en-US" w:eastAsia="zh-CN"/>
        </w:rPr>
        <w:t>协会提供。 ECDL是：</w:t>
      </w:r>
    </w:p>
    <w:p>
      <w:pPr>
        <w:pStyle w:val="5"/>
        <w:numPr>
          <w:ilvl w:val="0"/>
          <w:numId w:val="1"/>
        </w:numPr>
        <w:tabs>
          <w:tab w:val="left" w:pos="933"/>
        </w:tabs>
        <w:spacing w:line="252" w:lineRule="exact"/>
        <w:ind w:left="932" w:hanging="356"/>
        <w:rPr>
          <w:rFonts w:hint="default" w:ascii="Arial" w:hAnsi="Arial" w:eastAsia="SimSun" w:cs="Arial"/>
          <w:color w:val="auto"/>
          <w:sz w:val="22"/>
          <w:szCs w:val="22"/>
          <w:lang w:val="en-US" w:eastAsia="zh-CN" w:bidi="el-GR"/>
        </w:rPr>
      </w:pPr>
      <w:r>
        <w:rPr>
          <w:rFonts w:hint="default" w:ascii="Arial" w:hAnsi="Arial" w:eastAsia="SimSun" w:cs="Arial"/>
          <w:color w:val="auto"/>
          <w:sz w:val="22"/>
          <w:szCs w:val="22"/>
          <w:lang w:val="en-US" w:eastAsia="zh-CN" w:bidi="el-GR"/>
        </w:rPr>
        <w:t>140个国家认可的认证标准，</w:t>
      </w:r>
    </w:p>
    <w:p>
      <w:pPr>
        <w:pStyle w:val="5"/>
        <w:numPr>
          <w:ilvl w:val="0"/>
          <w:numId w:val="1"/>
        </w:numPr>
        <w:tabs>
          <w:tab w:val="left" w:pos="933"/>
        </w:tabs>
        <w:spacing w:line="252" w:lineRule="exact"/>
        <w:ind w:left="932" w:hanging="356"/>
        <w:rPr>
          <w:rFonts w:hint="default" w:ascii="Arial" w:hAnsi="Arial" w:eastAsia="SimSun" w:cs="Arial"/>
          <w:color w:val="auto"/>
          <w:sz w:val="22"/>
          <w:szCs w:val="22"/>
          <w:lang w:val="en-US" w:eastAsia="zh-CN" w:bidi="el-GR"/>
        </w:rPr>
      </w:pPr>
      <w:r>
        <w:rPr>
          <w:rFonts w:hint="default" w:ascii="Arial" w:hAnsi="Arial" w:eastAsia="SimSun" w:cs="Arial"/>
          <w:color w:val="auto"/>
          <w:sz w:val="22"/>
          <w:szCs w:val="22"/>
          <w:lang w:val="en-US" w:eastAsia="zh-CN" w:bidi="el-GR"/>
        </w:rPr>
        <w:t>它</w:t>
      </w:r>
      <w:r>
        <w:rPr>
          <w:rFonts w:hint="eastAsia" w:ascii="Arial" w:hAnsi="Arial" w:eastAsia="SimSun" w:cs="Arial"/>
          <w:color w:val="auto"/>
          <w:sz w:val="22"/>
          <w:szCs w:val="22"/>
          <w:lang w:val="en-US" w:eastAsia="zh-CN" w:bidi="el-GR"/>
        </w:rPr>
        <w:t>是塞浦路斯数字化战略中</w:t>
      </w:r>
      <w:r>
        <w:rPr>
          <w:rFonts w:hint="default" w:ascii="Arial" w:hAnsi="Arial" w:eastAsia="SimSun" w:cs="Arial"/>
          <w:color w:val="auto"/>
          <w:sz w:val="22"/>
          <w:szCs w:val="22"/>
          <w:lang w:val="en-US" w:eastAsia="zh-CN" w:bidi="el-GR"/>
        </w:rPr>
        <w:t>促进数字</w:t>
      </w:r>
      <w:r>
        <w:rPr>
          <w:rFonts w:hint="eastAsia" w:ascii="Arial" w:hAnsi="Arial" w:eastAsia="SimSun" w:cs="Arial"/>
          <w:color w:val="auto"/>
          <w:sz w:val="22"/>
          <w:szCs w:val="22"/>
          <w:lang w:val="en-US" w:eastAsia="zh-CN" w:bidi="el-GR"/>
        </w:rPr>
        <w:t>化</w:t>
      </w:r>
      <w:r>
        <w:rPr>
          <w:rFonts w:hint="default" w:ascii="Arial" w:hAnsi="Arial" w:eastAsia="SimSun" w:cs="Arial"/>
          <w:color w:val="auto"/>
          <w:sz w:val="22"/>
          <w:szCs w:val="22"/>
          <w:lang w:val="en-US" w:eastAsia="zh-CN" w:bidi="el-GR"/>
        </w:rPr>
        <w:t>技能领域教育</w:t>
      </w:r>
      <w:r>
        <w:rPr>
          <w:rFonts w:hint="eastAsia" w:ascii="Arial" w:hAnsi="Arial" w:eastAsia="SimSun" w:cs="Arial"/>
          <w:color w:val="auto"/>
          <w:sz w:val="22"/>
          <w:szCs w:val="22"/>
          <w:lang w:val="en-US" w:eastAsia="zh-CN" w:bidi="el-GR"/>
        </w:rPr>
        <w:t>的一项举措。</w:t>
      </w:r>
    </w:p>
    <w:p>
      <w:pPr>
        <w:pStyle w:val="5"/>
        <w:numPr>
          <w:ilvl w:val="0"/>
          <w:numId w:val="1"/>
        </w:numPr>
        <w:tabs>
          <w:tab w:val="left" w:pos="933"/>
        </w:tabs>
        <w:spacing w:line="252" w:lineRule="exact"/>
        <w:ind w:left="932" w:hanging="356"/>
        <w:rPr>
          <w:rFonts w:hint="default" w:ascii="Arial" w:hAnsi="Arial" w:eastAsia="SimSun" w:cs="Arial"/>
          <w:color w:val="auto"/>
          <w:sz w:val="22"/>
          <w:szCs w:val="22"/>
          <w:lang w:val="en-US" w:eastAsia="zh-CN" w:bidi="el-GR"/>
        </w:rPr>
      </w:pPr>
      <w:r>
        <w:rPr>
          <w:rFonts w:hint="default" w:ascii="Arial" w:hAnsi="Arial" w:eastAsia="SimSun" w:cs="Arial"/>
          <w:color w:val="auto"/>
          <w:sz w:val="22"/>
          <w:szCs w:val="22"/>
          <w:lang w:val="en-US" w:eastAsia="zh-CN" w:bidi="el-GR"/>
        </w:rPr>
        <w:t>塞浦路斯、欧洲和国际上的大学都</w:t>
      </w:r>
      <w:r>
        <w:rPr>
          <w:rFonts w:hint="eastAsia" w:ascii="Arial" w:hAnsi="Arial" w:eastAsia="SimSun" w:cs="Arial"/>
          <w:color w:val="auto"/>
          <w:sz w:val="22"/>
          <w:szCs w:val="22"/>
          <w:lang w:val="en-US" w:eastAsia="zh-CN" w:bidi="el-GR"/>
        </w:rPr>
        <w:t>认可的认证标准</w:t>
      </w:r>
      <w:r>
        <w:rPr>
          <w:rFonts w:hint="default" w:ascii="Arial" w:hAnsi="Arial" w:eastAsia="SimSun" w:cs="Arial"/>
          <w:color w:val="auto"/>
          <w:sz w:val="22"/>
          <w:szCs w:val="22"/>
          <w:lang w:val="en-US" w:eastAsia="zh-CN" w:bidi="el-GR"/>
        </w:rPr>
        <w:t>。</w:t>
      </w:r>
    </w:p>
    <w:p>
      <w:pPr>
        <w:pStyle w:val="5"/>
        <w:numPr>
          <w:numId w:val="0"/>
        </w:numPr>
        <w:tabs>
          <w:tab w:val="left" w:pos="933"/>
        </w:tabs>
        <w:spacing w:line="252" w:lineRule="exact"/>
        <w:ind w:left="576" w:leftChars="0"/>
        <w:rPr>
          <w:rFonts w:hint="default" w:ascii="Arial" w:hAnsi="Arial" w:eastAsia="SimSun" w:cs="Arial"/>
          <w:color w:val="auto"/>
          <w:sz w:val="22"/>
          <w:szCs w:val="22"/>
          <w:lang w:val="en-US" w:eastAsia="zh-CN" w:bidi="el-GR"/>
        </w:rPr>
      </w:pPr>
    </w:p>
    <w:p>
      <w:pPr>
        <w:pStyle w:val="4"/>
        <w:ind w:left="100"/>
        <w:jc w:val="both"/>
        <w:rPr>
          <w:rFonts w:hint="eastAsia" w:eastAsia="SimSun"/>
          <w:color w:val="auto"/>
          <w:lang w:val="en-US" w:eastAsia="zh-CN"/>
        </w:rPr>
      </w:pPr>
      <w:r>
        <w:rPr>
          <w:rFonts w:hint="eastAsia" w:eastAsia="SimSun"/>
          <w:color w:val="auto"/>
          <w:lang w:val="en-US" w:eastAsia="zh-CN"/>
        </w:rPr>
        <w:t>在中学教育中增设计算机</w:t>
      </w:r>
      <w:r>
        <w:rPr>
          <w:rFonts w:hint="default" w:eastAsia="SimSun"/>
          <w:color w:val="auto"/>
          <w:lang w:val="en-US" w:eastAsia="zh-CN"/>
        </w:rPr>
        <w:t>课程</w:t>
      </w:r>
      <w:r>
        <w:rPr>
          <w:rFonts w:hint="eastAsia" w:eastAsia="SimSun"/>
          <w:color w:val="auto"/>
          <w:lang w:val="en-US" w:eastAsia="zh-CN"/>
        </w:rPr>
        <w:t>是</w:t>
      </w:r>
      <w:r>
        <w:rPr>
          <w:rFonts w:hint="default" w:eastAsia="SimSun"/>
          <w:color w:val="auto"/>
          <w:lang w:val="en-US" w:eastAsia="zh-CN"/>
        </w:rPr>
        <w:t>我们教育</w:t>
      </w:r>
      <w:r>
        <w:rPr>
          <w:rFonts w:hint="eastAsia" w:eastAsia="SimSun"/>
          <w:color w:val="auto"/>
          <w:lang w:val="en-US" w:eastAsia="zh-CN"/>
        </w:rPr>
        <w:t>体系</w:t>
      </w:r>
      <w:r>
        <w:rPr>
          <w:rFonts w:hint="default" w:eastAsia="SimSun"/>
          <w:color w:val="auto"/>
          <w:lang w:val="en-US" w:eastAsia="zh-CN"/>
        </w:rPr>
        <w:t>中</w:t>
      </w:r>
      <w:r>
        <w:rPr>
          <w:rFonts w:hint="eastAsia" w:eastAsia="SimSun"/>
          <w:color w:val="auto"/>
          <w:lang w:val="en-US" w:eastAsia="zh-CN"/>
        </w:rPr>
        <w:t>一项重要创新举措，这也明显促进了</w:t>
      </w:r>
      <w:r>
        <w:rPr>
          <w:rFonts w:hint="default" w:eastAsia="SimSun"/>
          <w:color w:val="auto"/>
          <w:lang w:val="en-US" w:eastAsia="zh-CN"/>
        </w:rPr>
        <w:t>数字</w:t>
      </w:r>
      <w:r>
        <w:rPr>
          <w:rFonts w:hint="eastAsia" w:eastAsia="SimSun"/>
          <w:color w:val="auto"/>
          <w:lang w:val="en-US" w:eastAsia="zh-CN"/>
        </w:rPr>
        <w:t>化</w:t>
      </w:r>
      <w:r>
        <w:rPr>
          <w:rFonts w:hint="default" w:eastAsia="SimSun"/>
          <w:color w:val="auto"/>
          <w:lang w:val="en-US" w:eastAsia="zh-CN"/>
        </w:rPr>
        <w:t>技能领域的教育</w:t>
      </w:r>
      <w:r>
        <w:rPr>
          <w:rFonts w:hint="eastAsia" w:eastAsia="SimSun"/>
          <w:color w:val="auto"/>
          <w:lang w:val="en-US" w:eastAsia="zh-CN"/>
        </w:rPr>
        <w:t>。学生们能够通过获得国际公认的 ECDL 认证证书来证明他们的数字化技能。</w:t>
      </w:r>
    </w:p>
    <w:p>
      <w:pPr>
        <w:pStyle w:val="4"/>
        <w:ind w:left="100"/>
        <w:jc w:val="both"/>
        <w:rPr>
          <w:rFonts w:hint="default" w:eastAsia="SimSun"/>
          <w:color w:val="auto"/>
          <w:lang w:val="en-US" w:eastAsia="zh-CN"/>
        </w:rPr>
      </w:pPr>
    </w:p>
    <w:p>
      <w:pPr>
        <w:pStyle w:val="4"/>
        <w:ind w:left="100"/>
        <w:jc w:val="both"/>
        <w:rPr>
          <w:rFonts w:hint="default" w:eastAsia="SimSun"/>
          <w:color w:val="auto"/>
          <w:lang w:val="en-US" w:eastAsia="zh-CN"/>
        </w:rPr>
      </w:pPr>
      <w:r>
        <w:rPr>
          <w:rFonts w:hint="default" w:eastAsia="SimSun"/>
          <w:color w:val="auto"/>
          <w:lang w:val="en-US"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1047750</wp:posOffset>
                </wp:positionV>
                <wp:extent cx="5897880" cy="513715"/>
                <wp:effectExtent l="8890" t="8890" r="21590" b="10795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7880" cy="513715"/>
                        </a:xfrm>
                        <a:prstGeom prst="rect">
                          <a:avLst/>
                        </a:prstGeom>
                        <a:noFill/>
                        <a:ln w="18282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left="93" w:right="89"/>
                              <w:jc w:val="both"/>
                              <w:rPr>
                                <w:rFonts w:hint="eastAsia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</w:pPr>
                            <w:r>
                              <w:rPr>
                                <w:rFonts w:hint="default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如果您希望您的孩子参加</w:t>
                            </w:r>
                            <w:r>
                              <w:rPr>
                                <w:rFonts w:hint="eastAsia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上述</w:t>
                            </w:r>
                            <w:r>
                              <w:rPr>
                                <w:rFonts w:hint="default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考试，请在</w:t>
                            </w:r>
                            <w:r>
                              <w:rPr>
                                <w:rFonts w:hint="eastAsia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中学</w:t>
                            </w:r>
                            <w:r>
                              <w:rPr>
                                <w:rFonts w:hint="default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入学</w:t>
                            </w:r>
                            <w:r>
                              <w:rPr>
                                <w:rFonts w:hint="eastAsia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登记</w:t>
                            </w:r>
                            <w:r>
                              <w:rPr>
                                <w:rFonts w:hint="default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时</w:t>
                            </w:r>
                            <w:r>
                              <w:rPr>
                                <w:rFonts w:hint="eastAsia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多</w:t>
                            </w:r>
                            <w:r>
                              <w:rPr>
                                <w:rFonts w:hint="default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提供</w:t>
                            </w:r>
                            <w:r>
                              <w:rPr>
                                <w:rFonts w:hint="eastAsia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一张</w:t>
                            </w:r>
                            <w:r>
                              <w:rPr>
                                <w:rFonts w:hint="default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他的照片，护照尺寸，照片背面</w:t>
                            </w:r>
                            <w:r>
                              <w:rPr>
                                <w:rFonts w:hint="eastAsia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写上他/她的姓名</w:t>
                            </w:r>
                            <w:r>
                              <w:rPr>
                                <w:rFonts w:hint="default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，以</w:t>
                            </w:r>
                            <w:r>
                              <w:rPr>
                                <w:rFonts w:hint="eastAsia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便在</w:t>
                            </w:r>
                            <w:r>
                              <w:rPr>
                                <w:rFonts w:hint="default" w:ascii="Arial" w:hAnsi="Arial" w:eastAsia="SimSun" w:cs="Arial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ECDL</w:t>
                            </w:r>
                            <w:r>
                              <w:rPr>
                                <w:rFonts w:hint="eastAsia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认证证书中使用</w:t>
                            </w:r>
                            <w:r>
                              <w:rPr>
                                <w:rFonts w:hint="default" w:ascii="Arial" w:hAnsi="Arial" w:eastAsia="SimSun" w:cs="Arial"/>
                                <w:color w:val="auto"/>
                                <w:sz w:val="22"/>
                                <w:szCs w:val="22"/>
                                <w:lang w:val="en-US" w:eastAsia="zh-CN" w:bidi="el-GR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.8pt;margin-top:82.5pt;height:40.45pt;width:464.4pt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AgvwiXZAAAACwEAAA8AAAAAAAAAAQAgAAAAIgAAAGRycy9kb3ducmV2LnhtbFBL&#10;AQIUABQAAAAIAIdO4kB7QmEgLgIAAGgEAAAOAAAAAAAAAAEAIAAAACgBAABkcnMvZTJvRG9jLnht&#10;bFBLBQYAAAAABgAGAFkBAADIBQAAAAA=&#10;">
                <v:fill on="f" focussize="0,0"/>
                <v:stroke weight="1.43952755905512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ind w:left="93" w:right="89"/>
                        <w:jc w:val="both"/>
                        <w:rPr>
                          <w:rFonts w:hint="eastAsia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</w:pPr>
                      <w:r>
                        <w:rPr>
                          <w:rFonts w:hint="default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如果您希望您的孩子参加</w:t>
                      </w:r>
                      <w:r>
                        <w:rPr>
                          <w:rFonts w:hint="eastAsia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上述</w:t>
                      </w:r>
                      <w:r>
                        <w:rPr>
                          <w:rFonts w:hint="default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考试，请在</w:t>
                      </w:r>
                      <w:r>
                        <w:rPr>
                          <w:rFonts w:hint="eastAsia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中学</w:t>
                      </w:r>
                      <w:r>
                        <w:rPr>
                          <w:rFonts w:hint="default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入学</w:t>
                      </w:r>
                      <w:r>
                        <w:rPr>
                          <w:rFonts w:hint="eastAsia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登记</w:t>
                      </w:r>
                      <w:r>
                        <w:rPr>
                          <w:rFonts w:hint="default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时</w:t>
                      </w:r>
                      <w:r>
                        <w:rPr>
                          <w:rFonts w:hint="eastAsia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多</w:t>
                      </w:r>
                      <w:r>
                        <w:rPr>
                          <w:rFonts w:hint="default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提供</w:t>
                      </w:r>
                      <w:r>
                        <w:rPr>
                          <w:rFonts w:hint="eastAsia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一张</w:t>
                      </w:r>
                      <w:r>
                        <w:rPr>
                          <w:rFonts w:hint="default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他的照片，护照尺寸，照片背面</w:t>
                      </w:r>
                      <w:r>
                        <w:rPr>
                          <w:rFonts w:hint="eastAsia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写上他/她的姓名</w:t>
                      </w:r>
                      <w:r>
                        <w:rPr>
                          <w:rFonts w:hint="default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，以</w:t>
                      </w:r>
                      <w:r>
                        <w:rPr>
                          <w:rFonts w:hint="eastAsia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便在</w:t>
                      </w:r>
                      <w:r>
                        <w:rPr>
                          <w:rFonts w:hint="default" w:ascii="Arial" w:hAnsi="Arial" w:eastAsia="SimSun" w:cs="Arial"/>
                          <w:b/>
                          <w:bCs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ECDL</w:t>
                      </w:r>
                      <w:r>
                        <w:rPr>
                          <w:rFonts w:hint="eastAsia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认证证书中使用</w:t>
                      </w:r>
                      <w:r>
                        <w:rPr>
                          <w:rFonts w:hint="default" w:ascii="Arial" w:hAnsi="Arial" w:eastAsia="SimSun" w:cs="Arial"/>
                          <w:color w:val="auto"/>
                          <w:sz w:val="22"/>
                          <w:szCs w:val="22"/>
                          <w:lang w:val="en-US" w:eastAsia="zh-CN" w:bidi="el-GR"/>
                        </w:rPr>
                        <w:t>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default" w:eastAsia="SimSun"/>
          <w:color w:val="auto"/>
          <w:lang w:val="en-US" w:eastAsia="zh-CN"/>
        </w:rPr>
        <w:t>该认证分</w:t>
      </w:r>
      <w:r>
        <w:rPr>
          <w:rFonts w:hint="eastAsia" w:eastAsia="SimSun"/>
          <w:color w:val="auto"/>
          <w:lang w:val="en-US" w:eastAsia="zh-CN"/>
        </w:rPr>
        <w:t>为</w:t>
      </w:r>
      <w:r>
        <w:rPr>
          <w:rFonts w:hint="default" w:eastAsia="SimSun"/>
          <w:color w:val="auto"/>
          <w:lang w:val="en-US" w:eastAsia="zh-CN"/>
        </w:rPr>
        <w:t>四个</w:t>
      </w:r>
      <w:r>
        <w:rPr>
          <w:rFonts w:hint="eastAsia" w:eastAsia="SimSun"/>
          <w:color w:val="auto"/>
          <w:lang w:val="en-US" w:eastAsia="zh-CN"/>
        </w:rPr>
        <w:t>部分, 认证证书都是</w:t>
      </w:r>
      <w:r>
        <w:rPr>
          <w:rFonts w:hint="default" w:eastAsia="SimSun"/>
          <w:color w:val="auto"/>
          <w:lang w:val="en-US" w:eastAsia="zh-CN"/>
        </w:rPr>
        <w:t>免费</w:t>
      </w:r>
      <w:r>
        <w:rPr>
          <w:rFonts w:hint="eastAsia" w:eastAsia="SimSun"/>
          <w:color w:val="auto"/>
          <w:lang w:val="en-US" w:eastAsia="zh-CN"/>
        </w:rPr>
        <w:t>颁发给</w:t>
      </w:r>
      <w:r>
        <w:rPr>
          <w:rFonts w:hint="default" w:eastAsia="SimSun"/>
          <w:color w:val="auto"/>
          <w:lang w:val="en-US" w:eastAsia="zh-CN"/>
        </w:rPr>
        <w:t>所有学生</w:t>
      </w:r>
      <w:r>
        <w:rPr>
          <w:rFonts w:hint="eastAsia" w:eastAsia="SimSun"/>
          <w:color w:val="auto"/>
          <w:lang w:val="en-US" w:eastAsia="zh-CN"/>
        </w:rPr>
        <w:t>的</w:t>
      </w:r>
      <w:r>
        <w:rPr>
          <w:rFonts w:hint="default" w:eastAsia="SimSun"/>
          <w:color w:val="auto"/>
          <w:lang w:val="en-US" w:eastAsia="zh-CN"/>
        </w:rPr>
        <w:t>。具体来说，一年级</w:t>
      </w:r>
      <w:r>
        <w:rPr>
          <w:rFonts w:hint="eastAsia" w:eastAsia="SimSun"/>
          <w:color w:val="auto"/>
          <w:lang w:val="en-US" w:eastAsia="zh-CN"/>
        </w:rPr>
        <w:t>有</w:t>
      </w:r>
      <w:r>
        <w:rPr>
          <w:rFonts w:hint="default" w:eastAsia="SimSun"/>
          <w:color w:val="auto"/>
          <w:lang w:val="en-US" w:eastAsia="zh-CN"/>
        </w:rPr>
        <w:t>文字处理</w:t>
      </w:r>
      <w:r>
        <w:rPr>
          <w:rFonts w:hint="default" w:eastAsia="SimSun"/>
          <w:b/>
          <w:bCs/>
          <w:color w:val="auto"/>
          <w:lang w:val="en-US" w:eastAsia="zh-CN"/>
        </w:rPr>
        <w:t>（MS Word）</w:t>
      </w:r>
      <w:r>
        <w:rPr>
          <w:rFonts w:hint="default" w:eastAsia="SimSun"/>
          <w:color w:val="auto"/>
          <w:lang w:val="en-US" w:eastAsia="zh-CN"/>
        </w:rPr>
        <w:t>部分的认证，二年级</w:t>
      </w:r>
      <w:r>
        <w:rPr>
          <w:rFonts w:hint="eastAsia" w:eastAsia="SimSun"/>
          <w:color w:val="auto"/>
          <w:lang w:val="en-US" w:eastAsia="zh-CN"/>
        </w:rPr>
        <w:t>有</w:t>
      </w:r>
      <w:r>
        <w:rPr>
          <w:rFonts w:hint="default" w:eastAsia="SimSun"/>
          <w:color w:val="auto"/>
          <w:lang w:val="en-US" w:eastAsia="zh-CN"/>
        </w:rPr>
        <w:t>电子表格</w:t>
      </w:r>
      <w:r>
        <w:rPr>
          <w:rFonts w:hint="default" w:eastAsia="SimSun"/>
          <w:b/>
          <w:bCs/>
          <w:color w:val="auto"/>
          <w:lang w:val="en-US" w:eastAsia="zh-CN"/>
        </w:rPr>
        <w:t>（MS Excel）</w:t>
      </w:r>
      <w:r>
        <w:rPr>
          <w:rFonts w:hint="eastAsia" w:eastAsia="SimSun"/>
          <w:color w:val="auto"/>
          <w:lang w:val="en-US" w:eastAsia="zh-CN"/>
        </w:rPr>
        <w:t>部分</w:t>
      </w:r>
      <w:r>
        <w:rPr>
          <w:rFonts w:hint="default" w:eastAsia="SimSun"/>
          <w:color w:val="auto"/>
          <w:lang w:val="en-US" w:eastAsia="zh-CN"/>
        </w:rPr>
        <w:t>和演示文稿</w:t>
      </w:r>
      <w:r>
        <w:rPr>
          <w:rFonts w:hint="default" w:eastAsia="SimSun"/>
          <w:b/>
          <w:bCs/>
          <w:color w:val="auto"/>
          <w:lang w:val="en-US" w:eastAsia="zh-CN"/>
        </w:rPr>
        <w:t>（MS PowerPoint）</w:t>
      </w:r>
      <w:r>
        <w:rPr>
          <w:rFonts w:hint="default" w:eastAsia="SimSun"/>
          <w:color w:val="auto"/>
          <w:lang w:val="en-US" w:eastAsia="zh-CN"/>
        </w:rPr>
        <w:t>部分的认证，三年级</w:t>
      </w:r>
      <w:r>
        <w:rPr>
          <w:rFonts w:hint="eastAsia" w:eastAsia="SimSun"/>
          <w:color w:val="auto"/>
          <w:lang w:val="en-US" w:eastAsia="zh-CN"/>
        </w:rPr>
        <w:t>有</w:t>
      </w:r>
      <w:r>
        <w:rPr>
          <w:rFonts w:hint="default" w:eastAsia="SimSun"/>
          <w:color w:val="auto"/>
          <w:lang w:val="en-US" w:eastAsia="zh-CN"/>
        </w:rPr>
        <w:t>数据库</w:t>
      </w:r>
      <w:r>
        <w:rPr>
          <w:rFonts w:hint="default" w:eastAsia="SimSun"/>
          <w:b/>
          <w:bCs/>
          <w:color w:val="auto"/>
          <w:lang w:val="en-US" w:eastAsia="zh-CN"/>
        </w:rPr>
        <w:t>（</w:t>
      </w:r>
      <w:r>
        <w:rPr>
          <w:rFonts w:hint="eastAsia" w:eastAsia="SimSun"/>
          <w:b/>
          <w:bCs/>
          <w:color w:val="auto"/>
          <w:lang w:val="en-US" w:eastAsia="zh-CN"/>
        </w:rPr>
        <w:t>MS Access</w:t>
      </w:r>
      <w:r>
        <w:rPr>
          <w:rFonts w:hint="default" w:eastAsia="SimSun"/>
          <w:b/>
          <w:bCs/>
          <w:color w:val="auto"/>
          <w:lang w:val="en-US" w:eastAsia="zh-CN"/>
        </w:rPr>
        <w:t>）</w:t>
      </w:r>
      <w:r>
        <w:rPr>
          <w:rFonts w:hint="eastAsia" w:eastAsia="SimSun"/>
          <w:color w:val="auto"/>
          <w:lang w:val="en-US" w:eastAsia="zh-CN"/>
        </w:rPr>
        <w:t>部分的认证</w:t>
      </w:r>
      <w:r>
        <w:rPr>
          <w:rFonts w:hint="default" w:eastAsia="SimSun"/>
          <w:color w:val="auto"/>
          <w:lang w:val="en-US" w:eastAsia="zh-CN"/>
        </w:rPr>
        <w:t>。我们很高兴地</w:t>
      </w:r>
      <w:r>
        <w:rPr>
          <w:rFonts w:hint="eastAsia" w:eastAsia="SimSun"/>
          <w:color w:val="auto"/>
          <w:lang w:val="en-US" w:eastAsia="zh-CN"/>
        </w:rPr>
        <w:t>告</w:t>
      </w:r>
      <w:r>
        <w:rPr>
          <w:rFonts w:hint="default" w:eastAsia="SimSun"/>
          <w:color w:val="auto"/>
          <w:lang w:val="en-US" w:eastAsia="zh-CN"/>
        </w:rPr>
        <w:t>知您，到目前为止，我们有很大比例的学生</w:t>
      </w:r>
      <w:r>
        <w:rPr>
          <w:rFonts w:hint="eastAsia" w:eastAsia="SimSun"/>
          <w:color w:val="auto"/>
          <w:lang w:val="en-US" w:eastAsia="zh-CN"/>
        </w:rPr>
        <w:t>都</w:t>
      </w:r>
      <w:r>
        <w:rPr>
          <w:rFonts w:hint="default" w:eastAsia="SimSun"/>
          <w:color w:val="auto"/>
          <w:lang w:val="en-US" w:eastAsia="zh-CN"/>
        </w:rPr>
        <w:t>通过了特定的考试，</w:t>
      </w:r>
      <w:r>
        <w:rPr>
          <w:rFonts w:hint="eastAsia" w:eastAsia="SimSun"/>
          <w:color w:val="auto"/>
          <w:lang w:val="en-US" w:eastAsia="zh-CN"/>
        </w:rPr>
        <w:t>并</w:t>
      </w:r>
      <w:r>
        <w:rPr>
          <w:rFonts w:hint="default" w:eastAsia="SimSun"/>
          <w:color w:val="auto"/>
          <w:lang w:val="en-US" w:eastAsia="zh-CN"/>
        </w:rPr>
        <w:t>成功获得了</w:t>
      </w:r>
      <w:r>
        <w:rPr>
          <w:rFonts w:hint="eastAsia" w:eastAsia="SimSun"/>
          <w:color w:val="auto"/>
          <w:lang w:val="en-US" w:eastAsia="zh-CN"/>
        </w:rPr>
        <w:t>该项技能的</w:t>
      </w:r>
      <w:r>
        <w:rPr>
          <w:rFonts w:hint="default" w:eastAsia="SimSun"/>
          <w:color w:val="auto"/>
          <w:lang w:val="en-US" w:eastAsia="zh-CN"/>
        </w:rPr>
        <w:t>认证</w:t>
      </w:r>
      <w:r>
        <w:rPr>
          <w:rFonts w:hint="eastAsia" w:eastAsia="SimSun"/>
          <w:color w:val="auto"/>
          <w:lang w:val="en-US" w:eastAsia="zh-CN"/>
        </w:rPr>
        <w:t>证书</w:t>
      </w:r>
      <w:r>
        <w:rPr>
          <w:rFonts w:hint="default" w:eastAsia="SimSun"/>
          <w:color w:val="auto"/>
          <w:lang w:val="en-US" w:eastAsia="zh-CN"/>
        </w:rPr>
        <w:t>。</w:t>
      </w:r>
    </w:p>
    <w:sectPr>
      <w:type w:val="continuous"/>
      <w:pgSz w:w="11900" w:h="16840"/>
      <w:pgMar w:top="560" w:right="1060" w:bottom="280" w:left="13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B80495"/>
    <w:multiLevelType w:val="multilevel"/>
    <w:tmpl w:val="65B80495"/>
    <w:lvl w:ilvl="0" w:tentative="0">
      <w:start w:val="0"/>
      <w:numFmt w:val="bullet"/>
      <w:lvlText w:val=""/>
      <w:lvlJc w:val="left"/>
      <w:pPr>
        <w:ind w:left="939" w:hanging="360"/>
      </w:pPr>
      <w:rPr>
        <w:rFonts w:hint="default" w:ascii="Wingdings" w:hAnsi="Wingdings" w:eastAsia="Wingdings" w:cs="Wingdings"/>
        <w:w w:val="100"/>
        <w:sz w:val="22"/>
        <w:szCs w:val="22"/>
        <w:lang w:val="el-GR" w:eastAsia="el-GR" w:bidi="el-GR"/>
      </w:rPr>
    </w:lvl>
    <w:lvl w:ilvl="1" w:tentative="0">
      <w:start w:val="0"/>
      <w:numFmt w:val="bullet"/>
      <w:lvlText w:val="•"/>
      <w:lvlJc w:val="left"/>
      <w:pPr>
        <w:ind w:left="1796" w:hanging="360"/>
      </w:pPr>
      <w:rPr>
        <w:rFonts w:hint="default"/>
        <w:lang w:val="el-GR" w:eastAsia="el-GR" w:bidi="el-GR"/>
      </w:rPr>
    </w:lvl>
    <w:lvl w:ilvl="2" w:tentative="0">
      <w:start w:val="0"/>
      <w:numFmt w:val="bullet"/>
      <w:lvlText w:val="•"/>
      <w:lvlJc w:val="left"/>
      <w:pPr>
        <w:ind w:left="2652" w:hanging="360"/>
      </w:pPr>
      <w:rPr>
        <w:rFonts w:hint="default"/>
        <w:lang w:val="el-GR" w:eastAsia="el-GR" w:bidi="el-GR"/>
      </w:rPr>
    </w:lvl>
    <w:lvl w:ilvl="3" w:tentative="0">
      <w:start w:val="0"/>
      <w:numFmt w:val="bullet"/>
      <w:lvlText w:val="•"/>
      <w:lvlJc w:val="left"/>
      <w:pPr>
        <w:ind w:left="3508" w:hanging="360"/>
      </w:pPr>
      <w:rPr>
        <w:rFonts w:hint="default"/>
        <w:lang w:val="el-GR" w:eastAsia="el-GR" w:bidi="el-GR"/>
      </w:rPr>
    </w:lvl>
    <w:lvl w:ilvl="4" w:tentative="0">
      <w:start w:val="0"/>
      <w:numFmt w:val="bullet"/>
      <w:lvlText w:val="•"/>
      <w:lvlJc w:val="left"/>
      <w:pPr>
        <w:ind w:left="4364" w:hanging="360"/>
      </w:pPr>
      <w:rPr>
        <w:rFonts w:hint="default"/>
        <w:lang w:val="el-GR" w:eastAsia="el-GR" w:bidi="el-GR"/>
      </w:rPr>
    </w:lvl>
    <w:lvl w:ilvl="5" w:tentative="0">
      <w:start w:val="0"/>
      <w:numFmt w:val="bullet"/>
      <w:lvlText w:val="•"/>
      <w:lvlJc w:val="left"/>
      <w:pPr>
        <w:ind w:left="5220" w:hanging="360"/>
      </w:pPr>
      <w:rPr>
        <w:rFonts w:hint="default"/>
        <w:lang w:val="el-GR" w:eastAsia="el-GR" w:bidi="el-GR"/>
      </w:rPr>
    </w:lvl>
    <w:lvl w:ilvl="6" w:tentative="0">
      <w:start w:val="0"/>
      <w:numFmt w:val="bullet"/>
      <w:lvlText w:val="•"/>
      <w:lvlJc w:val="left"/>
      <w:pPr>
        <w:ind w:left="6076" w:hanging="360"/>
      </w:pPr>
      <w:rPr>
        <w:rFonts w:hint="default"/>
        <w:lang w:val="el-GR" w:eastAsia="el-GR" w:bidi="el-GR"/>
      </w:rPr>
    </w:lvl>
    <w:lvl w:ilvl="7" w:tentative="0">
      <w:start w:val="0"/>
      <w:numFmt w:val="bullet"/>
      <w:lvlText w:val="•"/>
      <w:lvlJc w:val="left"/>
      <w:pPr>
        <w:ind w:left="6932" w:hanging="360"/>
      </w:pPr>
      <w:rPr>
        <w:rFonts w:hint="default"/>
        <w:lang w:val="el-GR" w:eastAsia="el-GR" w:bidi="el-GR"/>
      </w:rPr>
    </w:lvl>
    <w:lvl w:ilvl="8" w:tentative="0">
      <w:start w:val="0"/>
      <w:numFmt w:val="bullet"/>
      <w:lvlText w:val="•"/>
      <w:lvlJc w:val="left"/>
      <w:pPr>
        <w:ind w:left="7788" w:hanging="360"/>
      </w:pPr>
      <w:rPr>
        <w:rFonts w:hint="default"/>
        <w:lang w:val="el-GR" w:eastAsia="el-GR" w:bidi="el-G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A0"/>
    <w:rsid w:val="00327E0C"/>
    <w:rsid w:val="00570EA0"/>
    <w:rsid w:val="00872EC9"/>
    <w:rsid w:val="00B05237"/>
    <w:rsid w:val="100D7DF3"/>
    <w:rsid w:val="18A572A4"/>
    <w:rsid w:val="26C07516"/>
    <w:rsid w:val="2B634913"/>
    <w:rsid w:val="30C1422A"/>
    <w:rsid w:val="3A7A15AB"/>
    <w:rsid w:val="3E054FCC"/>
    <w:rsid w:val="57827D4C"/>
    <w:rsid w:val="66D65BFD"/>
    <w:rsid w:val="7F54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Arial" w:hAnsi="Arial" w:eastAsia="Arial" w:cs="Arial"/>
      <w:sz w:val="22"/>
      <w:szCs w:val="22"/>
      <w:lang w:val="el-GR" w:eastAsia="el-GR" w:bidi="el-GR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220"/>
    </w:pPr>
  </w:style>
  <w:style w:type="paragraph" w:styleId="5">
    <w:name w:val="List Paragraph"/>
    <w:basedOn w:val="1"/>
    <w:qFormat/>
    <w:uiPriority w:val="1"/>
    <w:pPr>
      <w:ind w:left="932" w:hanging="361"/>
    </w:p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390</Words>
  <Characters>2226</Characters>
  <Lines>18</Lines>
  <Paragraphs>5</Paragraphs>
  <TotalTime>22</TotalTime>
  <ScaleCrop>false</ScaleCrop>
  <LinksUpToDate>false</LinksUpToDate>
  <CharactersWithSpaces>2611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2020-05-27T06:02:00Z</dcterms:created>
  <dc:creator>User</dc:creator>
  <cp:lastModifiedBy>george eva</cp:lastModifiedBy>
  <dcterms:modified xsi:type="dcterms:W3CDTF">2022-03-28T19:31:09Z</dcterms:modified>
  <dc:title>Microsoft Word - Epistoli_pros_goneis_ECDL_A_Gymn_2020.docx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2020-05-27T00:00:00Z</vt:filetime>
  </property>
  <property fmtid="{D5CDD505-2E9C-101B-9397-08002B2CF9AE}" pid="5" name="KSOProductBuildVer">
    <vt:lpwstr>1033-11.2.0.11042</vt:lpwstr>
  </property>
  <property fmtid="{D5CDD505-2E9C-101B-9397-08002B2CF9AE}" pid="6" name="ICV">
    <vt:lpwstr>A6F725F5849240B9957A465865C5138B</vt:lpwstr>
  </property>
</Properties>
</file>