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3106BB">
      <w:pPr>
        <w:rPr>
          <w:lang w:val="el-GR"/>
        </w:rPr>
      </w:pPr>
      <w:bookmarkStart w:id="0" w:name="_GoBack"/>
      <w:bookmarkEnd w:id="0"/>
      <w:r>
        <w:rPr>
          <w:lang w:val="el-GR"/>
        </w:rPr>
        <w:t>Ονοματεπώνυμο λειτουργού:</w:t>
      </w:r>
      <w:r w:rsidR="000A6372">
        <w:rPr>
          <w:lang w:val="el-GR"/>
        </w:rPr>
        <w:t xml:space="preserve"> </w:t>
      </w:r>
      <w:proofErr w:type="spellStart"/>
      <w:r w:rsidR="000A6372">
        <w:rPr>
          <w:lang w:val="el-GR"/>
        </w:rPr>
        <w:t>Δρ</w:t>
      </w:r>
      <w:proofErr w:type="spellEnd"/>
      <w:r w:rsidR="000A6372">
        <w:rPr>
          <w:lang w:val="el-GR"/>
        </w:rPr>
        <w:t xml:space="preserve"> Παναγιώτης Σάββα, Φιλόλογος </w:t>
      </w:r>
    </w:p>
    <w:p w:rsidR="003106BB" w:rsidRDefault="003106BB">
      <w:pPr>
        <w:rPr>
          <w:lang w:val="el-GR"/>
        </w:rPr>
      </w:pPr>
      <w:r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591B6F" w:rsidTr="0091683F">
        <w:tc>
          <w:tcPr>
            <w:tcW w:w="8296" w:type="dxa"/>
            <w:gridSpan w:val="2"/>
          </w:tcPr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0A6372">
            <w:pPr>
              <w:rPr>
                <w:b/>
                <w:bCs/>
                <w:i/>
                <w:iCs/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 xml:space="preserve">Διδακτικό Εγχειρίδιο </w:t>
            </w:r>
            <w:r w:rsidRPr="00C956E8">
              <w:rPr>
                <w:b/>
                <w:bCs/>
                <w:i/>
                <w:iCs/>
                <w:lang w:val="el-GR"/>
              </w:rPr>
              <w:t>Ιστορία</w:t>
            </w:r>
            <w:r>
              <w:rPr>
                <w:b/>
                <w:bCs/>
                <w:i/>
                <w:iCs/>
                <w:lang w:val="el-GR"/>
              </w:rPr>
              <w:t>ς</w:t>
            </w:r>
            <w:r w:rsidRPr="00C956E8">
              <w:rPr>
                <w:b/>
                <w:bCs/>
                <w:i/>
                <w:iCs/>
                <w:lang w:val="el-GR"/>
              </w:rPr>
              <w:t xml:space="preserve"> του Νεότερου και του Σύγχρονου </w:t>
            </w:r>
            <w:r>
              <w:rPr>
                <w:b/>
                <w:bCs/>
                <w:i/>
                <w:iCs/>
                <w:lang w:val="el-GR"/>
              </w:rPr>
              <w:t xml:space="preserve">Κόσμου (από το 1815 έως σήμερα) </w:t>
            </w:r>
            <w:r w:rsidRPr="00C956E8">
              <w:rPr>
                <w:b/>
                <w:bCs/>
                <w:i/>
                <w:iCs/>
              </w:rPr>
              <w:t> </w:t>
            </w:r>
            <w:r w:rsidRPr="00C956E8">
              <w:rPr>
                <w:b/>
                <w:bCs/>
                <w:i/>
                <w:iCs/>
                <w:lang w:val="el-GR"/>
              </w:rPr>
              <w:t>Γ' Τάξη Γενικού</w:t>
            </w:r>
            <w:r w:rsidRPr="00C956E8">
              <w:rPr>
                <w:b/>
                <w:bCs/>
                <w:i/>
                <w:iCs/>
              </w:rPr>
              <w:t> </w:t>
            </w:r>
            <w:r w:rsidRPr="00C956E8">
              <w:rPr>
                <w:b/>
                <w:bCs/>
                <w:i/>
                <w:iCs/>
                <w:lang w:val="el-GR"/>
              </w:rPr>
              <w:t>Λυκείου</w:t>
            </w:r>
            <w:r w:rsidRPr="00C956E8">
              <w:rPr>
                <w:b/>
                <w:bCs/>
                <w:i/>
                <w:iCs/>
              </w:rPr>
              <w:t> </w:t>
            </w:r>
            <w:r w:rsidRPr="00C956E8">
              <w:rPr>
                <w:b/>
                <w:bCs/>
                <w:i/>
                <w:iCs/>
                <w:lang w:val="el-GR"/>
              </w:rPr>
              <w:t>και Δ' Τάξη Εσπερινού</w:t>
            </w:r>
            <w:r w:rsidRPr="00C956E8">
              <w:rPr>
                <w:b/>
                <w:bCs/>
                <w:i/>
                <w:iCs/>
              </w:rPr>
              <w:t> </w:t>
            </w:r>
            <w:r w:rsidRPr="00C956E8">
              <w:rPr>
                <w:b/>
                <w:bCs/>
                <w:i/>
                <w:iCs/>
                <w:lang w:val="el-GR"/>
              </w:rPr>
              <w:t>Λυκείου</w:t>
            </w:r>
            <w:r w:rsidRPr="00C956E8">
              <w:rPr>
                <w:b/>
                <w:bCs/>
                <w:i/>
                <w:iCs/>
              </w:rPr>
              <w:t> </w:t>
            </w:r>
            <w:r w:rsidRPr="00C956E8">
              <w:rPr>
                <w:b/>
                <w:bCs/>
                <w:i/>
                <w:iCs/>
                <w:lang w:val="el-GR"/>
              </w:rPr>
              <w:t>ΓΕΝΙΚΗΣ ΠΑΙΔΕΙΑΣ. ΟΡΓΑΝΙΣΜΟΣ ΕΚΔΟΣΕΩΣ ΔΙΔΑΚΤΙΚΩΝ</w:t>
            </w:r>
            <w:r w:rsidRPr="00C956E8">
              <w:rPr>
                <w:b/>
                <w:bCs/>
                <w:i/>
                <w:iCs/>
              </w:rPr>
              <w:t> </w:t>
            </w:r>
            <w:r w:rsidRPr="00C956E8">
              <w:rPr>
                <w:b/>
                <w:bCs/>
                <w:i/>
                <w:iCs/>
                <w:lang w:val="el-GR"/>
              </w:rPr>
              <w:t>ΒΙΒΛΙΩΝ</w:t>
            </w:r>
            <w:r w:rsidRPr="00C956E8">
              <w:rPr>
                <w:b/>
                <w:bCs/>
                <w:i/>
                <w:iCs/>
              </w:rPr>
              <w:t> </w:t>
            </w:r>
            <w:r w:rsidRPr="00C956E8">
              <w:rPr>
                <w:b/>
                <w:bCs/>
                <w:i/>
                <w:iCs/>
                <w:lang w:val="el-GR"/>
              </w:rPr>
              <w:t>- ΑΘΗΝΑ.</w:t>
            </w:r>
          </w:p>
          <w:p w:rsidR="000A6372" w:rsidRDefault="000A6372">
            <w:pPr>
              <w:rPr>
                <w:rFonts w:eastAsia="Times New Roman"/>
                <w:color w:val="545454"/>
                <w:lang w:val="el-GR"/>
              </w:rPr>
            </w:pPr>
            <w:r w:rsidRPr="000A6372">
              <w:rPr>
                <w:rFonts w:eastAsia="Times New Roman"/>
                <w:b/>
                <w:color w:val="545454"/>
                <w:lang w:val="el-GR"/>
              </w:rPr>
              <w:t>Κεφάλαιο Ε΄:  Β΄ Παγκόσμιος Πόλεμος</w:t>
            </w:r>
            <w:r>
              <w:rPr>
                <w:rFonts w:eastAsia="Times New Roman"/>
                <w:color w:val="545454"/>
                <w:lang w:val="el-GR"/>
              </w:rPr>
              <w:t xml:space="preserve"> </w:t>
            </w:r>
          </w:p>
          <w:p w:rsidR="000A6372" w:rsidRDefault="000A6372">
            <w:pPr>
              <w:rPr>
                <w:lang w:val="el-GR"/>
              </w:rPr>
            </w:pPr>
            <w:r w:rsidRPr="00C83C10">
              <w:rPr>
                <w:b/>
                <w:bCs/>
                <w:lang w:val="el-GR"/>
              </w:rPr>
              <w:t xml:space="preserve">Τα εγκλήματα πολέμου κατά </w:t>
            </w:r>
            <w:r w:rsidRPr="0064158E">
              <w:rPr>
                <w:b/>
                <w:bCs/>
                <w:lang w:val="el-GR"/>
              </w:rPr>
              <w:t xml:space="preserve"> </w:t>
            </w:r>
            <w:r w:rsidRPr="00C83C10">
              <w:rPr>
                <w:b/>
                <w:bCs/>
                <w:lang w:val="el-GR"/>
              </w:rPr>
              <w:t>της ανθρωπότητας</w:t>
            </w:r>
            <w:r>
              <w:rPr>
                <w:b/>
                <w:bCs/>
                <w:lang w:val="el-GR"/>
              </w:rPr>
              <w:t xml:space="preserve">  </w:t>
            </w:r>
            <w:r w:rsidRPr="00C83C10">
              <w:rPr>
                <w:b/>
                <w:bCs/>
                <w:i/>
                <w:iCs/>
                <w:lang w:val="el-GR"/>
              </w:rPr>
              <w:t>ΤΟ ΟΛΟΚΑΥΤΩΜΑ</w:t>
            </w:r>
            <w:r>
              <w:rPr>
                <w:b/>
                <w:bCs/>
                <w:i/>
                <w:iCs/>
                <w:lang w:val="el-GR"/>
              </w:rPr>
              <w:t>, (σ.129-133)</w:t>
            </w:r>
          </w:p>
          <w:p w:rsidR="0006788E" w:rsidRDefault="0006788E">
            <w:pPr>
              <w:rPr>
                <w:lang w:val="el-GR"/>
              </w:rPr>
            </w:pPr>
          </w:p>
        </w:tc>
      </w:tr>
      <w:tr w:rsidR="003106BB" w:rsidRPr="00591B6F" w:rsidTr="00EC2CA6">
        <w:tc>
          <w:tcPr>
            <w:tcW w:w="3964" w:type="dxa"/>
          </w:tcPr>
          <w:p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C83C10">
              <w:rPr>
                <w:b/>
                <w:bCs/>
                <w:lang w:val="el-GR"/>
              </w:rPr>
              <w:t>:</w:t>
            </w:r>
          </w:p>
          <w:p w:rsidR="003106BB" w:rsidRDefault="00C83C10" w:rsidP="003106BB">
            <w:pPr>
              <w:rPr>
                <w:lang w:val="el-GR"/>
              </w:rPr>
            </w:pPr>
            <w:r>
              <w:rPr>
                <w:lang w:val="el-GR"/>
              </w:rPr>
              <w:t>Φύλλο Εργασίας Διαβαθμισμένων Δραστηριοτήτων στο Μάθημα της Ιστορίας Γ΄ Λυκείου</w:t>
            </w:r>
          </w:p>
          <w:p w:rsidR="00C83C10" w:rsidRDefault="00C83C10" w:rsidP="003106BB">
            <w:pPr>
              <w:rPr>
                <w:lang w:val="el-GR"/>
              </w:rPr>
            </w:pPr>
          </w:p>
        </w:tc>
      </w:tr>
      <w:tr w:rsidR="00596D39" w:rsidRPr="00591B6F" w:rsidTr="00077419">
        <w:tc>
          <w:tcPr>
            <w:tcW w:w="8296" w:type="dxa"/>
            <w:gridSpan w:val="2"/>
          </w:tcPr>
          <w:p w:rsidR="00596D39" w:rsidRDefault="0064158E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ΕΜΦΑΝΙ</w:t>
            </w:r>
            <w:r w:rsidR="00596D39">
              <w:rPr>
                <w:lang w:val="el-GR"/>
              </w:rPr>
              <w:t>ΖΕΤΑΙ ΣΤΗΝ ΙΣΤΟΣΕΛΙΔΑ:</w:t>
            </w:r>
          </w:p>
          <w:p w:rsidR="00596D39" w:rsidRDefault="00596D39" w:rsidP="003106BB">
            <w:pPr>
              <w:rPr>
                <w:lang w:val="el-GR"/>
              </w:rPr>
            </w:pPr>
          </w:p>
          <w:p w:rsidR="00C83C10" w:rsidRPr="00C83C10" w:rsidRDefault="00596D39" w:rsidP="00C83C10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="00C83C10" w:rsidRPr="00C83C10">
              <w:rPr>
                <w:b/>
                <w:bCs/>
                <w:lang w:val="el-GR"/>
              </w:rPr>
              <w:t xml:space="preserve">Τα εγκλήματα πολέμου κατά </w:t>
            </w:r>
            <w:r w:rsidR="00C83C10" w:rsidRPr="0064158E">
              <w:rPr>
                <w:b/>
                <w:bCs/>
                <w:lang w:val="el-GR"/>
              </w:rPr>
              <w:t xml:space="preserve"> </w:t>
            </w:r>
            <w:r w:rsidR="00C83C10" w:rsidRPr="00C83C10">
              <w:rPr>
                <w:b/>
                <w:bCs/>
                <w:lang w:val="el-GR"/>
              </w:rPr>
              <w:t>της ανθρωπότητας</w:t>
            </w:r>
            <w:r w:rsidR="00C83C10">
              <w:rPr>
                <w:b/>
                <w:bCs/>
                <w:lang w:val="el-GR"/>
              </w:rPr>
              <w:t xml:space="preserve">  </w:t>
            </w:r>
            <w:r w:rsidR="00C83C10" w:rsidRPr="00C83C10">
              <w:rPr>
                <w:b/>
                <w:bCs/>
                <w:i/>
                <w:iCs/>
                <w:lang w:val="el-GR"/>
              </w:rPr>
              <w:t>ΤΟ ΟΛΟΚΑΥΤΩΜΑ</w:t>
            </w:r>
          </w:p>
          <w:p w:rsidR="00596D39" w:rsidRDefault="00596D39" w:rsidP="003106BB">
            <w:pPr>
              <w:rPr>
                <w:lang w:val="el-GR"/>
              </w:rPr>
            </w:pPr>
          </w:p>
        </w:tc>
      </w:tr>
      <w:tr w:rsidR="0026628B" w:rsidRPr="00591B6F" w:rsidTr="00077419">
        <w:tc>
          <w:tcPr>
            <w:tcW w:w="8296" w:type="dxa"/>
            <w:gridSpan w:val="2"/>
          </w:tcPr>
          <w:p w:rsidR="00C956E8" w:rsidRDefault="0026628B" w:rsidP="00C956E8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0A6372" w:rsidRPr="000A6372" w:rsidRDefault="000A6372" w:rsidP="00C956E8">
            <w:pPr>
              <w:rPr>
                <w:lang w:val="el-GR"/>
              </w:rPr>
            </w:pPr>
          </w:p>
          <w:p w:rsidR="00C83C10" w:rsidRDefault="00C83C10" w:rsidP="009609D0">
            <w:pPr>
              <w:shd w:val="clear" w:color="auto" w:fill="FFFFFF" w:themeFill="background1"/>
              <w:jc w:val="both"/>
              <w:textAlignment w:val="center"/>
              <w:rPr>
                <w:rFonts w:eastAsia="Times New Roman"/>
                <w:color w:val="545454"/>
                <w:lang w:val="el-GR"/>
              </w:rPr>
            </w:pPr>
            <w:r w:rsidRPr="00EF72C1">
              <w:rPr>
                <w:rFonts w:eastAsia="Times New Roman"/>
                <w:color w:val="545454"/>
                <w:lang w:val="el-GR"/>
              </w:rPr>
              <w:t xml:space="preserve">Η ανάπτυξη ιστορικής σκέψης αφορά </w:t>
            </w:r>
            <w:r w:rsidR="0064158E">
              <w:rPr>
                <w:rFonts w:eastAsia="Times New Roman"/>
                <w:color w:val="545454"/>
                <w:lang w:val="el-GR"/>
              </w:rPr>
              <w:t>σ</w:t>
            </w:r>
            <w:r w:rsidRPr="00EF72C1">
              <w:rPr>
                <w:rFonts w:eastAsia="Times New Roman"/>
                <w:color w:val="545454"/>
                <w:lang w:val="el-GR"/>
              </w:rPr>
              <w:t>την κατανόηση των ιστορικών γεγονότων και τη σύνδεση αιτίων και αποτελεσμάτων.</w:t>
            </w:r>
            <w:r w:rsidR="0064158E">
              <w:rPr>
                <w:rFonts w:eastAsia="Times New Roman"/>
                <w:color w:val="545454"/>
                <w:lang w:val="el-GR"/>
              </w:rPr>
              <w:t xml:space="preserve"> </w:t>
            </w:r>
            <w:r w:rsidR="008315AB">
              <w:rPr>
                <w:rFonts w:eastAsia="Times New Roman"/>
                <w:color w:val="545454"/>
                <w:lang w:val="el-GR"/>
              </w:rPr>
              <w:t>Παράλληλα</w:t>
            </w:r>
            <w:r w:rsidR="0064158E">
              <w:rPr>
                <w:rFonts w:eastAsia="Times New Roman"/>
                <w:color w:val="545454"/>
                <w:lang w:val="el-GR"/>
              </w:rPr>
              <w:t xml:space="preserve">, η 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καλλιέ</w:t>
            </w:r>
            <w:r w:rsidR="0064158E">
              <w:rPr>
                <w:rFonts w:eastAsia="Times New Roman"/>
                <w:color w:val="545454"/>
                <w:lang w:val="el-GR"/>
              </w:rPr>
              <w:t xml:space="preserve">ργεια ιστορικής συνείδησης </w:t>
            </w:r>
            <w:r w:rsidR="008315AB">
              <w:rPr>
                <w:rFonts w:eastAsia="Times New Roman"/>
                <w:color w:val="545454"/>
                <w:lang w:val="el-GR"/>
              </w:rPr>
              <w:t>στοχεύει</w:t>
            </w:r>
            <w:r w:rsidR="0064158E">
              <w:rPr>
                <w:rFonts w:eastAsia="Times New Roman"/>
                <w:color w:val="545454"/>
                <w:lang w:val="el-GR"/>
              </w:rPr>
              <w:t xml:space="preserve"> </w:t>
            </w:r>
            <w:r w:rsidR="008315AB">
              <w:rPr>
                <w:rFonts w:eastAsia="Times New Roman"/>
                <w:color w:val="545454"/>
                <w:lang w:val="el-GR"/>
              </w:rPr>
              <w:t>αφενός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</w:t>
            </w:r>
            <w:r w:rsidR="0064158E">
              <w:rPr>
                <w:rFonts w:eastAsia="Times New Roman"/>
                <w:color w:val="545454"/>
                <w:lang w:val="el-GR"/>
              </w:rPr>
              <w:t>σ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την κατανόηση της </w:t>
            </w:r>
            <w:r w:rsidR="008315AB" w:rsidRPr="00EF72C1">
              <w:rPr>
                <w:rFonts w:eastAsia="Times New Roman"/>
                <w:color w:val="545454"/>
                <w:lang w:val="el-GR"/>
              </w:rPr>
              <w:t>συμπεριφοράς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των ανθρώπων σε </w:t>
            </w:r>
            <w:r w:rsidR="008315AB" w:rsidRPr="00EF72C1">
              <w:rPr>
                <w:rFonts w:eastAsia="Times New Roman"/>
                <w:color w:val="545454"/>
                <w:lang w:val="el-GR"/>
              </w:rPr>
              <w:t>συγκεκριμένες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καταστάσεις και </w:t>
            </w:r>
            <w:r w:rsidR="0064158E">
              <w:rPr>
                <w:rFonts w:eastAsia="Times New Roman"/>
                <w:color w:val="545454"/>
                <w:lang w:val="el-GR"/>
              </w:rPr>
              <w:t>αφετέρου σ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τη </w:t>
            </w:r>
            <w:r w:rsidR="008315AB" w:rsidRPr="00EF72C1">
              <w:rPr>
                <w:rFonts w:eastAsia="Times New Roman"/>
                <w:color w:val="545454"/>
                <w:lang w:val="el-GR"/>
              </w:rPr>
              <w:t>διαμόρφωση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αξιών, στάσεων και συμπεριφορών, που οδηγούν στην εκδήλωση υπεύθυνης </w:t>
            </w:r>
            <w:proofErr w:type="spellStart"/>
            <w:r w:rsidRPr="00EF72C1">
              <w:rPr>
                <w:rFonts w:eastAsia="Times New Roman"/>
                <w:color w:val="545454"/>
                <w:lang w:val="el-GR"/>
              </w:rPr>
              <w:t>συµπεριφοράς</w:t>
            </w:r>
            <w:proofErr w:type="spellEnd"/>
            <w:r w:rsidRPr="00EF72C1">
              <w:rPr>
                <w:rFonts w:eastAsia="Times New Roman"/>
                <w:color w:val="545454"/>
                <w:lang w:val="el-GR"/>
              </w:rPr>
              <w:t xml:space="preserve"> στο παρόν</w:t>
            </w:r>
            <w:r>
              <w:rPr>
                <w:rFonts w:eastAsia="Times New Roman"/>
                <w:color w:val="545454"/>
                <w:lang w:val="el-GR"/>
              </w:rPr>
              <w:t xml:space="preserve"> και </w:t>
            </w:r>
            <w:r w:rsidR="0064158E">
              <w:rPr>
                <w:rFonts w:eastAsia="Times New Roman"/>
                <w:color w:val="545454"/>
                <w:lang w:val="el-GR"/>
              </w:rPr>
              <w:t>σ</w:t>
            </w:r>
            <w:r>
              <w:rPr>
                <w:rFonts w:eastAsia="Times New Roman"/>
                <w:color w:val="545454"/>
                <w:lang w:val="el-GR"/>
              </w:rPr>
              <w:t>το µ</w:t>
            </w:r>
            <w:proofErr w:type="spellStart"/>
            <w:r>
              <w:rPr>
                <w:rFonts w:eastAsia="Times New Roman"/>
                <w:color w:val="545454"/>
                <w:lang w:val="el-GR"/>
              </w:rPr>
              <w:t>έλλον</w:t>
            </w:r>
            <w:proofErr w:type="spellEnd"/>
            <w:r>
              <w:rPr>
                <w:rFonts w:eastAsia="Times New Roman"/>
                <w:color w:val="545454"/>
                <w:lang w:val="el-GR"/>
              </w:rPr>
              <w:t>.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Είναι προφανές ότι η καλλιέργεια ιστορικής σκέψης και η ανάπτυξη ιστορικής συνείδησης συνδέονται µε τον γενικότε</w:t>
            </w:r>
            <w:r w:rsidR="0064158E">
              <w:rPr>
                <w:rFonts w:eastAsia="Times New Roman"/>
                <w:color w:val="545454"/>
                <w:lang w:val="el-GR"/>
              </w:rPr>
              <w:t>ρο σκοπό της εκπαίδευσης, που αποσκοπεί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στην προετοιμασία υπεύθυνων και ενεργών πολιτών. Για επίτευξη των σκοπών και των στόχων του μαθήματος</w:t>
            </w:r>
            <w:r w:rsidR="0064158E">
              <w:rPr>
                <w:rFonts w:eastAsia="Times New Roman"/>
                <w:color w:val="545454"/>
                <w:lang w:val="el-GR"/>
              </w:rPr>
              <w:t xml:space="preserve"> της Ιστορίας</w:t>
            </w:r>
            <w:r w:rsidRPr="00EF72C1">
              <w:rPr>
                <w:rFonts w:eastAsia="Times New Roman"/>
                <w:color w:val="545454"/>
                <w:lang w:val="el-GR"/>
              </w:rPr>
              <w:t xml:space="preserve"> οι πηγές (γραπτές, παραστατικές, πρωτογενείς-δευτερογενείς, ακούσιες – εκούσιες, άμεσες – έμμεσες κ.λπ.) αποτελούν κομβική διδακτική επιλογή. </w:t>
            </w:r>
          </w:p>
          <w:p w:rsidR="009609D0" w:rsidRDefault="009609D0" w:rsidP="009609D0">
            <w:pPr>
              <w:shd w:val="clear" w:color="auto" w:fill="FFFFFF" w:themeFill="background1"/>
              <w:jc w:val="both"/>
              <w:rPr>
                <w:rFonts w:eastAsia="Times New Roman"/>
                <w:color w:val="545454"/>
                <w:lang w:val="el-GR"/>
              </w:rPr>
            </w:pPr>
          </w:p>
          <w:p w:rsidR="00CF2EF0" w:rsidRPr="009609D0" w:rsidRDefault="0064158E" w:rsidP="009609D0">
            <w:pPr>
              <w:shd w:val="clear" w:color="auto" w:fill="FFFFFF" w:themeFill="background1"/>
              <w:jc w:val="both"/>
              <w:rPr>
                <w:color w:val="545454"/>
                <w:lang w:val="el-GR"/>
              </w:rPr>
            </w:pPr>
            <w:r>
              <w:rPr>
                <w:rFonts w:eastAsia="Times New Roman"/>
                <w:color w:val="545454"/>
                <w:lang w:val="el-GR"/>
              </w:rPr>
              <w:t>Με τη χρήση του</w:t>
            </w:r>
            <w:r w:rsidR="000A6372">
              <w:rPr>
                <w:rFonts w:eastAsia="Times New Roman"/>
                <w:color w:val="545454"/>
                <w:lang w:val="el-GR"/>
              </w:rPr>
              <w:t xml:space="preserve"> Φύλλο</w:t>
            </w:r>
            <w:r>
              <w:rPr>
                <w:rFonts w:eastAsia="Times New Roman"/>
                <w:color w:val="545454"/>
                <w:lang w:val="el-GR"/>
              </w:rPr>
              <w:t>υ</w:t>
            </w:r>
            <w:r w:rsidR="000A6372">
              <w:rPr>
                <w:rFonts w:eastAsia="Times New Roman"/>
                <w:color w:val="545454"/>
                <w:lang w:val="el-GR"/>
              </w:rPr>
              <w:t xml:space="preserve"> Διαβαθμισμένων Δραστηριοτήτων </w:t>
            </w:r>
            <w:r w:rsidR="009609D0">
              <w:rPr>
                <w:rFonts w:eastAsia="Times New Roman"/>
                <w:color w:val="545454"/>
                <w:lang w:val="el-GR"/>
              </w:rPr>
              <w:t>μ</w:t>
            </w:r>
            <w:r w:rsidR="009609D0" w:rsidRPr="009609D0">
              <w:rPr>
                <w:rFonts w:eastAsia="Times New Roman"/>
                <w:color w:val="545454"/>
                <w:lang w:val="el-GR"/>
              </w:rPr>
              <w:t>έσα από ερωτήσεις/ δραστηριότητες/εργασίες οι μαθητές/</w:t>
            </w:r>
            <w:r>
              <w:rPr>
                <w:rFonts w:eastAsia="Times New Roman"/>
                <w:color w:val="545454"/>
                <w:lang w:val="el-GR"/>
              </w:rPr>
              <w:t>μαθή</w:t>
            </w:r>
            <w:r w:rsidR="009609D0" w:rsidRPr="009609D0">
              <w:rPr>
                <w:rFonts w:eastAsia="Times New Roman"/>
                <w:color w:val="545454"/>
                <w:lang w:val="el-GR"/>
              </w:rPr>
              <w:t>τριες</w:t>
            </w:r>
            <w:r>
              <w:rPr>
                <w:rFonts w:eastAsia="Times New Roman"/>
                <w:color w:val="545454"/>
                <w:lang w:val="el-GR"/>
              </w:rPr>
              <w:t xml:space="preserve"> πρέπει να είναι σε θέση να </w:t>
            </w:r>
            <w:r w:rsidR="009609D0" w:rsidRPr="009609D0">
              <w:rPr>
                <w:rFonts w:eastAsia="Times New Roman"/>
                <w:color w:val="545454"/>
                <w:lang w:val="el-GR"/>
              </w:rPr>
              <w:t xml:space="preserve"> συνθέτουν τις πληροφορίες που σχετίζονται με τον επιδιωκόμενο στόχο (π.χ. σχέση Ναζισμού με τα γκέτο και τους Εβραίους).</w:t>
            </w:r>
            <w:r w:rsidR="009609D0" w:rsidRPr="009609D0">
              <w:rPr>
                <w:rFonts w:eastAsiaTheme="minorEastAsia" w:hAnsi="Lucida Sans Unicode"/>
                <w:color w:val="000000" w:themeColor="text1"/>
                <w:kern w:val="24"/>
                <w:sz w:val="48"/>
                <w:szCs w:val="48"/>
                <w:lang w:val="el-GR"/>
              </w:rPr>
              <w:t xml:space="preserve"> </w:t>
            </w:r>
            <w:r w:rsidR="009609D0" w:rsidRPr="009609D0">
              <w:rPr>
                <w:rFonts w:eastAsia="Times New Roman"/>
                <w:color w:val="545454"/>
                <w:lang w:val="el-GR"/>
              </w:rPr>
              <w:t>Οι μαθητές/</w:t>
            </w:r>
            <w:r>
              <w:rPr>
                <w:rFonts w:eastAsia="Times New Roman"/>
                <w:color w:val="545454"/>
                <w:lang w:val="el-GR"/>
              </w:rPr>
              <w:t>μαθή</w:t>
            </w:r>
            <w:r w:rsidR="009609D0" w:rsidRPr="009609D0">
              <w:rPr>
                <w:rFonts w:eastAsia="Times New Roman"/>
                <w:color w:val="545454"/>
                <w:lang w:val="el-GR"/>
              </w:rPr>
              <w:t>τριες θα διδαχθούν πώς να είναι δημιουργικοί, όταν τους παρασχεθούν πολλαπλές ευκαιρίες εμπλοκής σε ποικίλες δραστη</w:t>
            </w:r>
            <w:r>
              <w:rPr>
                <w:rFonts w:eastAsia="Times New Roman"/>
                <w:color w:val="545454"/>
                <w:lang w:val="el-GR"/>
              </w:rPr>
              <w:t>ριότητες, οι οποίες θα αποβλέπουν</w:t>
            </w:r>
            <w:r w:rsidR="009609D0" w:rsidRPr="009609D0">
              <w:rPr>
                <w:rFonts w:eastAsia="Times New Roman"/>
                <w:color w:val="545454"/>
                <w:lang w:val="el-GR"/>
              </w:rPr>
              <w:t xml:space="preserve"> στην αναζήτηση εναλλακτικών προσεγγίσεων στη λύση προβλημάτων, στην αντιμετώπιση προκλήσεων, στη διαχείριση του απρόβλεπτου και κυρίως στη διατύπωση ερωτημάτων. </w:t>
            </w:r>
          </w:p>
          <w:p w:rsidR="00CF2EF0" w:rsidRPr="009609D0" w:rsidRDefault="00CF2EF0" w:rsidP="009609D0">
            <w:pPr>
              <w:shd w:val="clear" w:color="auto" w:fill="FFFFFF" w:themeFill="background1"/>
              <w:rPr>
                <w:color w:val="545454"/>
                <w:lang w:val="el-GR"/>
              </w:rPr>
            </w:pPr>
          </w:p>
          <w:p w:rsidR="00C83C10" w:rsidRPr="00EF72C1" w:rsidRDefault="00C83C10" w:rsidP="00C83C10">
            <w:pPr>
              <w:shd w:val="clear" w:color="auto" w:fill="FFFFFF" w:themeFill="background1"/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90942" w:rsidRDefault="00290942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  <w:p w:rsidR="0026628B" w:rsidRDefault="0026628B" w:rsidP="003106BB">
            <w:pPr>
              <w:rPr>
                <w:lang w:val="el-GR"/>
              </w:rPr>
            </w:pPr>
          </w:p>
        </w:tc>
      </w:tr>
    </w:tbl>
    <w:p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1124"/>
    <w:multiLevelType w:val="hybridMultilevel"/>
    <w:tmpl w:val="6B66B426"/>
    <w:lvl w:ilvl="0" w:tplc="8CB445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C03B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7848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50B4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A410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8093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50F4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567E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78EA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CFE39F7"/>
    <w:multiLevelType w:val="hybridMultilevel"/>
    <w:tmpl w:val="D518700A"/>
    <w:lvl w:ilvl="0" w:tplc="914466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3A09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5C03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C74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6E47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AE6F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4247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681E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52BA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0F958FD"/>
    <w:multiLevelType w:val="hybridMultilevel"/>
    <w:tmpl w:val="3CFE3BB4"/>
    <w:lvl w:ilvl="0" w:tplc="EC3AED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2035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B41C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6C8B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6DF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3CA4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DCB6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84AE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F287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6788E"/>
    <w:rsid w:val="000A6372"/>
    <w:rsid w:val="0021611B"/>
    <w:rsid w:val="0026628B"/>
    <w:rsid w:val="00290942"/>
    <w:rsid w:val="003106BB"/>
    <w:rsid w:val="0057720D"/>
    <w:rsid w:val="00591B6F"/>
    <w:rsid w:val="00596D39"/>
    <w:rsid w:val="0064158E"/>
    <w:rsid w:val="006508E7"/>
    <w:rsid w:val="006679B0"/>
    <w:rsid w:val="0071115B"/>
    <w:rsid w:val="008315AB"/>
    <w:rsid w:val="00906790"/>
    <w:rsid w:val="009609D0"/>
    <w:rsid w:val="00A829E4"/>
    <w:rsid w:val="00AE4676"/>
    <w:rsid w:val="00C83C10"/>
    <w:rsid w:val="00C956E8"/>
    <w:rsid w:val="00CF2EF0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Panayiotis Savva</cp:lastModifiedBy>
  <cp:revision>2</cp:revision>
  <dcterms:created xsi:type="dcterms:W3CDTF">2020-03-27T08:45:00Z</dcterms:created>
  <dcterms:modified xsi:type="dcterms:W3CDTF">2020-03-27T08:45:00Z</dcterms:modified>
</cp:coreProperties>
</file>